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1202" w14:textId="468E921E" w:rsidR="00DC3271" w:rsidRPr="00DC3271" w:rsidRDefault="0093623D" w:rsidP="00DC3271">
      <w:pPr>
        <w:pStyle w:val="Ttulo1"/>
        <w:jc w:val="center"/>
        <w:rPr>
          <w:b w:val="0"/>
        </w:rPr>
      </w:pPr>
      <w:r>
        <w:rPr>
          <w:b w:val="0"/>
        </w:rPr>
        <w:t xml:space="preserve">CONVOCATORIA </w:t>
      </w:r>
      <w:r w:rsidR="00714C8B">
        <w:rPr>
          <w:b w:val="0"/>
        </w:rPr>
        <w:t>I</w:t>
      </w:r>
      <w:r w:rsidR="00ED06EE">
        <w:rPr>
          <w:b w:val="0"/>
        </w:rPr>
        <w:t>X</w:t>
      </w:r>
      <w:r w:rsidR="00DC3271" w:rsidRPr="00DC3271">
        <w:rPr>
          <w:b w:val="0"/>
        </w:rPr>
        <w:t xml:space="preserve"> CONCURSO LITERARIO</w:t>
      </w:r>
    </w:p>
    <w:p w14:paraId="7894669E" w14:textId="25C81E48" w:rsidR="00DC3271" w:rsidRDefault="00DC3271" w:rsidP="00E62BFF">
      <w:pPr>
        <w:pStyle w:val="Ttulo1"/>
        <w:jc w:val="center"/>
        <w:rPr>
          <w:b w:val="0"/>
        </w:rPr>
      </w:pPr>
      <w:r w:rsidRPr="00DC3271">
        <w:rPr>
          <w:b w:val="0"/>
        </w:rPr>
        <w:t>COMARCA BAJO</w:t>
      </w:r>
      <w:r w:rsidR="003E420C">
        <w:rPr>
          <w:b w:val="0"/>
        </w:rPr>
        <w:t xml:space="preserve"> CINCA</w:t>
      </w:r>
      <w:r w:rsidRPr="00DC3271">
        <w:rPr>
          <w:b w:val="0"/>
        </w:rPr>
        <w:t>/ BAIX CINCA</w:t>
      </w:r>
    </w:p>
    <w:p w14:paraId="093E6AD4" w14:textId="77777777" w:rsidR="00E62BFF" w:rsidRPr="00E62BFF" w:rsidRDefault="00E62BFF" w:rsidP="00E62BFF">
      <w:pPr>
        <w:rPr>
          <w:lang w:eastAsia="es-ES"/>
        </w:rPr>
      </w:pPr>
    </w:p>
    <w:p w14:paraId="2FF6BE63" w14:textId="77777777" w:rsidR="00714C8B" w:rsidRDefault="00DC3271" w:rsidP="00714C8B">
      <w:pPr>
        <w:jc w:val="both"/>
        <w:rPr>
          <w:rFonts w:ascii="Tahoma" w:hAnsi="Tahoma" w:cs="Tahoma"/>
          <w:b/>
          <w:sz w:val="24"/>
          <w:szCs w:val="24"/>
        </w:rPr>
      </w:pPr>
      <w:r w:rsidRPr="00DC3271">
        <w:rPr>
          <w:rFonts w:ascii="Tahoma" w:hAnsi="Tahoma" w:cs="Tahoma"/>
          <w:sz w:val="24"/>
          <w:szCs w:val="24"/>
        </w:rPr>
        <w:tab/>
      </w:r>
      <w:proofErr w:type="gramStart"/>
      <w:r w:rsidRPr="00DC3271">
        <w:rPr>
          <w:rFonts w:ascii="Tahoma" w:hAnsi="Tahoma" w:cs="Tahoma"/>
          <w:b/>
          <w:sz w:val="24"/>
          <w:szCs w:val="24"/>
        </w:rPr>
        <w:t>Primera.-</w:t>
      </w:r>
      <w:proofErr w:type="gramEnd"/>
      <w:r w:rsidRPr="00DC3271">
        <w:rPr>
          <w:rFonts w:ascii="Tahoma" w:hAnsi="Tahoma" w:cs="Tahoma"/>
          <w:b/>
          <w:sz w:val="24"/>
          <w:szCs w:val="24"/>
        </w:rPr>
        <w:t xml:space="preserve"> Objeto y finalidad </w:t>
      </w:r>
    </w:p>
    <w:p w14:paraId="3EA65850" w14:textId="0C17485B" w:rsidR="00DC3271" w:rsidRPr="00714C8B" w:rsidRDefault="00DC3271" w:rsidP="00714C8B">
      <w:pPr>
        <w:ind w:firstLine="708"/>
        <w:jc w:val="both"/>
        <w:rPr>
          <w:rFonts w:ascii="Tahoma" w:hAnsi="Tahoma" w:cs="Tahoma"/>
          <w:b/>
          <w:sz w:val="24"/>
          <w:szCs w:val="24"/>
        </w:rPr>
      </w:pPr>
      <w:r w:rsidRPr="00DC3271">
        <w:rPr>
          <w:rFonts w:ascii="Tahoma" w:hAnsi="Tahoma" w:cs="Tahoma"/>
          <w:sz w:val="24"/>
          <w:szCs w:val="24"/>
        </w:rPr>
        <w:t xml:space="preserve">Es objeto de </w:t>
      </w:r>
      <w:r w:rsidR="0093623D">
        <w:rPr>
          <w:rFonts w:ascii="Tahoma" w:hAnsi="Tahoma" w:cs="Tahoma"/>
          <w:sz w:val="24"/>
          <w:szCs w:val="24"/>
        </w:rPr>
        <w:t xml:space="preserve">esta convocatoria regular el </w:t>
      </w:r>
      <w:r w:rsidR="00405CC1">
        <w:rPr>
          <w:rFonts w:ascii="Tahoma" w:hAnsi="Tahoma" w:cs="Tahoma"/>
          <w:sz w:val="24"/>
          <w:szCs w:val="24"/>
        </w:rPr>
        <w:t>I</w:t>
      </w:r>
      <w:r w:rsidR="00ED06EE">
        <w:rPr>
          <w:rFonts w:ascii="Tahoma" w:hAnsi="Tahoma" w:cs="Tahoma"/>
          <w:sz w:val="24"/>
          <w:szCs w:val="24"/>
        </w:rPr>
        <w:t>X</w:t>
      </w:r>
      <w:r w:rsidR="0093623D">
        <w:rPr>
          <w:rFonts w:ascii="Tahoma" w:hAnsi="Tahoma" w:cs="Tahoma"/>
          <w:sz w:val="24"/>
          <w:szCs w:val="24"/>
        </w:rPr>
        <w:t xml:space="preserve"> Concurso Literario Comarca</w:t>
      </w:r>
      <w:r w:rsidRPr="00DC3271">
        <w:rPr>
          <w:rFonts w:ascii="Tahoma" w:hAnsi="Tahoma" w:cs="Tahoma"/>
          <w:sz w:val="24"/>
          <w:szCs w:val="24"/>
        </w:rPr>
        <w:t xml:space="preserve"> Bajo</w:t>
      </w:r>
      <w:r w:rsidR="003E420C">
        <w:rPr>
          <w:rFonts w:ascii="Tahoma" w:hAnsi="Tahoma" w:cs="Tahoma"/>
          <w:sz w:val="24"/>
          <w:szCs w:val="24"/>
        </w:rPr>
        <w:t xml:space="preserve"> Cinca</w:t>
      </w:r>
      <w:r w:rsidRPr="00DC3271">
        <w:rPr>
          <w:rFonts w:ascii="Tahoma" w:hAnsi="Tahoma" w:cs="Tahoma"/>
          <w:sz w:val="24"/>
          <w:szCs w:val="24"/>
        </w:rPr>
        <w:t>/Baix Cinca.</w:t>
      </w:r>
    </w:p>
    <w:p w14:paraId="0E96D5CC" w14:textId="4730A0DA" w:rsidR="00DC3271" w:rsidRPr="00DC3271" w:rsidRDefault="00DC3271" w:rsidP="00DC3271">
      <w:pPr>
        <w:spacing w:after="0"/>
        <w:jc w:val="both"/>
        <w:rPr>
          <w:rFonts w:ascii="Tahoma" w:hAnsi="Tahoma" w:cs="Tahoma"/>
          <w:sz w:val="24"/>
          <w:szCs w:val="24"/>
        </w:rPr>
      </w:pPr>
      <w:r w:rsidRPr="00DC3271">
        <w:rPr>
          <w:rFonts w:ascii="Tahoma" w:hAnsi="Tahoma" w:cs="Tahoma"/>
          <w:b/>
          <w:sz w:val="24"/>
          <w:szCs w:val="24"/>
        </w:rPr>
        <w:tab/>
      </w:r>
      <w:r w:rsidRPr="00DC3271">
        <w:rPr>
          <w:rFonts w:ascii="Tahoma" w:hAnsi="Tahoma" w:cs="Tahoma"/>
          <w:sz w:val="24"/>
          <w:szCs w:val="24"/>
        </w:rPr>
        <w:t xml:space="preserve">La presente convocatoria forma parte de la Línea de actuación </w:t>
      </w:r>
      <w:proofErr w:type="spellStart"/>
      <w:r w:rsidRPr="00DC3271">
        <w:rPr>
          <w:rFonts w:ascii="Tahoma" w:hAnsi="Tahoma" w:cs="Tahoma"/>
          <w:sz w:val="24"/>
          <w:szCs w:val="24"/>
        </w:rPr>
        <w:t>nº</w:t>
      </w:r>
      <w:proofErr w:type="spellEnd"/>
      <w:r w:rsidRPr="00DC3271">
        <w:rPr>
          <w:rFonts w:ascii="Tahoma" w:hAnsi="Tahoma" w:cs="Tahoma"/>
          <w:sz w:val="24"/>
          <w:szCs w:val="24"/>
        </w:rPr>
        <w:t xml:space="preserve"> </w:t>
      </w:r>
      <w:r w:rsidR="00860BD3">
        <w:rPr>
          <w:rFonts w:ascii="Tahoma" w:hAnsi="Tahoma" w:cs="Tahoma"/>
          <w:sz w:val="24"/>
          <w:szCs w:val="24"/>
        </w:rPr>
        <w:t>4</w:t>
      </w:r>
      <w:r w:rsidRPr="00DC3271">
        <w:rPr>
          <w:rFonts w:ascii="Tahoma" w:hAnsi="Tahoma" w:cs="Tahoma"/>
          <w:sz w:val="24"/>
          <w:szCs w:val="24"/>
        </w:rPr>
        <w:t xml:space="preserve"> del Área de Cultura del Plan Estratégico de Subvenciones de la Comarca del Bajo Cinca/Baix Cinca para el periodo </w:t>
      </w:r>
      <w:r w:rsidR="00480772">
        <w:rPr>
          <w:rFonts w:ascii="Tahoma" w:hAnsi="Tahoma" w:cs="Tahoma"/>
          <w:sz w:val="24"/>
          <w:szCs w:val="24"/>
        </w:rPr>
        <w:t>2021-2023</w:t>
      </w:r>
      <w:r w:rsidRPr="00DC3271">
        <w:rPr>
          <w:rFonts w:ascii="Tahoma" w:hAnsi="Tahoma" w:cs="Tahoma"/>
          <w:sz w:val="24"/>
          <w:szCs w:val="24"/>
        </w:rPr>
        <w:t>.</w:t>
      </w:r>
    </w:p>
    <w:p w14:paraId="4B94B9B1" w14:textId="77777777" w:rsidR="00DC3271" w:rsidRPr="00DC3271" w:rsidRDefault="00DC3271" w:rsidP="00DC3271">
      <w:pPr>
        <w:spacing w:after="0" w:line="240" w:lineRule="atLeast"/>
        <w:ind w:firstLine="708"/>
        <w:jc w:val="both"/>
        <w:rPr>
          <w:rFonts w:ascii="Tahoma" w:hAnsi="Tahoma" w:cs="Tahoma"/>
          <w:sz w:val="24"/>
          <w:szCs w:val="24"/>
        </w:rPr>
      </w:pPr>
      <w:r w:rsidRPr="00DC3271">
        <w:rPr>
          <w:rFonts w:ascii="Tahoma" w:hAnsi="Tahoma" w:cs="Tahoma"/>
          <w:sz w:val="24"/>
          <w:szCs w:val="24"/>
        </w:rPr>
        <w:t xml:space="preserve">Los objetivos de esta convocatoria será fomentar la creación de manifestaciones artísticas y literarias entre los habitantes de la </w:t>
      </w:r>
      <w:proofErr w:type="gramStart"/>
      <w:r w:rsidRPr="00DC3271">
        <w:rPr>
          <w:rFonts w:ascii="Tahoma" w:hAnsi="Tahoma" w:cs="Tahoma"/>
          <w:sz w:val="24"/>
          <w:szCs w:val="24"/>
        </w:rPr>
        <w:t>Comarca</w:t>
      </w:r>
      <w:proofErr w:type="gramEnd"/>
      <w:r w:rsidRPr="00DC3271">
        <w:rPr>
          <w:rFonts w:ascii="Tahoma" w:hAnsi="Tahoma" w:cs="Tahoma"/>
          <w:sz w:val="24"/>
          <w:szCs w:val="24"/>
        </w:rPr>
        <w:t xml:space="preserve"> así como apoyar nuevas iniciativas culturales de personas amateurs.</w:t>
      </w:r>
    </w:p>
    <w:p w14:paraId="23A49930" w14:textId="27F2B954" w:rsidR="00DC3271" w:rsidRDefault="00DC3271" w:rsidP="00DC3271">
      <w:pPr>
        <w:spacing w:after="0"/>
        <w:jc w:val="both"/>
        <w:rPr>
          <w:rFonts w:ascii="Tahoma" w:hAnsi="Tahoma" w:cs="Tahoma"/>
          <w:sz w:val="24"/>
          <w:szCs w:val="24"/>
        </w:rPr>
      </w:pPr>
      <w:r w:rsidRPr="00DC3271">
        <w:rPr>
          <w:rFonts w:ascii="Tahoma" w:hAnsi="Tahoma" w:cs="Tahoma"/>
          <w:sz w:val="24"/>
          <w:szCs w:val="24"/>
        </w:rPr>
        <w:tab/>
        <w:t>La convocatoria se realiza por concurrencia competitiva y procedimiento selectivo único.</w:t>
      </w:r>
    </w:p>
    <w:p w14:paraId="25BC8B6E" w14:textId="77777777" w:rsidR="00714C8B" w:rsidRPr="00DC3271" w:rsidRDefault="00714C8B" w:rsidP="00DC3271">
      <w:pPr>
        <w:spacing w:after="0"/>
        <w:jc w:val="both"/>
        <w:rPr>
          <w:rFonts w:ascii="Tahoma" w:hAnsi="Tahoma" w:cs="Tahoma"/>
          <w:sz w:val="24"/>
          <w:szCs w:val="24"/>
        </w:rPr>
      </w:pPr>
    </w:p>
    <w:p w14:paraId="7C9590C3" w14:textId="77777777" w:rsidR="00DC3271" w:rsidRPr="00DC3271" w:rsidRDefault="00DC3271" w:rsidP="00DC3271">
      <w:pPr>
        <w:spacing w:after="0" w:line="240" w:lineRule="auto"/>
        <w:jc w:val="both"/>
        <w:rPr>
          <w:rFonts w:ascii="Tahoma" w:hAnsi="Tahoma" w:cs="Tahoma"/>
          <w:b/>
          <w:sz w:val="24"/>
          <w:szCs w:val="24"/>
        </w:rPr>
      </w:pPr>
      <w:r w:rsidRPr="00DC3271">
        <w:rPr>
          <w:rFonts w:ascii="Tahoma" w:hAnsi="Tahoma" w:cs="Tahoma"/>
          <w:sz w:val="24"/>
          <w:szCs w:val="24"/>
        </w:rPr>
        <w:tab/>
      </w:r>
      <w:proofErr w:type="gramStart"/>
      <w:r w:rsidRPr="00DC3271">
        <w:rPr>
          <w:rFonts w:ascii="Tahoma" w:hAnsi="Tahoma" w:cs="Tahoma"/>
          <w:b/>
          <w:sz w:val="24"/>
          <w:szCs w:val="24"/>
        </w:rPr>
        <w:t>Segundo.-</w:t>
      </w:r>
      <w:proofErr w:type="gramEnd"/>
      <w:r w:rsidRPr="00DC3271">
        <w:rPr>
          <w:rFonts w:ascii="Tahoma" w:hAnsi="Tahoma" w:cs="Tahoma"/>
          <w:b/>
          <w:sz w:val="24"/>
          <w:szCs w:val="24"/>
        </w:rPr>
        <w:t xml:space="preserve"> Beneficiarios </w:t>
      </w:r>
    </w:p>
    <w:p w14:paraId="10DF903D" w14:textId="77777777" w:rsidR="00DC3271" w:rsidRPr="00DC3271" w:rsidRDefault="00DC3271" w:rsidP="00DC3271">
      <w:pPr>
        <w:spacing w:after="0" w:line="240" w:lineRule="auto"/>
        <w:jc w:val="both"/>
        <w:rPr>
          <w:rFonts w:ascii="Tahoma" w:hAnsi="Tahoma" w:cs="Tahoma"/>
          <w:sz w:val="24"/>
          <w:szCs w:val="24"/>
        </w:rPr>
      </w:pPr>
      <w:r w:rsidRPr="00DC3271">
        <w:rPr>
          <w:rFonts w:ascii="Tahoma" w:hAnsi="Tahoma" w:cs="Tahoma"/>
          <w:sz w:val="24"/>
          <w:szCs w:val="24"/>
        </w:rPr>
        <w:tab/>
        <w:t>Podrán participar en el concurso todas aquellas personas residentes en la Comunidad Autónoma de Aragón y que cumplan los requisitos según la categoría a la que opten:</w:t>
      </w:r>
    </w:p>
    <w:p w14:paraId="6BAD3053" w14:textId="77777777" w:rsidR="00DC3271" w:rsidRPr="00DC3271" w:rsidRDefault="0093623D" w:rsidP="00DC3271">
      <w:pPr>
        <w:pStyle w:val="Prrafodelista"/>
        <w:numPr>
          <w:ilvl w:val="0"/>
          <w:numId w:val="10"/>
        </w:numPr>
        <w:spacing w:after="200" w:line="276" w:lineRule="auto"/>
        <w:contextualSpacing/>
        <w:jc w:val="both"/>
        <w:rPr>
          <w:rFonts w:ascii="Tahoma" w:hAnsi="Tahoma" w:cs="Tahoma"/>
        </w:rPr>
      </w:pPr>
      <w:r>
        <w:rPr>
          <w:rFonts w:ascii="Tahoma" w:hAnsi="Tahoma" w:cs="Tahoma"/>
        </w:rPr>
        <w:t xml:space="preserve">Categoría Juvenil: de </w:t>
      </w:r>
      <w:r w:rsidRPr="00A449A8">
        <w:rPr>
          <w:rFonts w:ascii="Tahoma" w:hAnsi="Tahoma" w:cs="Tahoma"/>
        </w:rPr>
        <w:t>14</w:t>
      </w:r>
      <w:r w:rsidR="00DC3271" w:rsidRPr="00A449A8">
        <w:rPr>
          <w:rFonts w:ascii="Tahoma" w:hAnsi="Tahoma" w:cs="Tahoma"/>
        </w:rPr>
        <w:t xml:space="preserve"> a 17 años</w:t>
      </w:r>
      <w:r w:rsidR="00DC3271" w:rsidRPr="00DC3271">
        <w:rPr>
          <w:rFonts w:ascii="Tahoma" w:hAnsi="Tahoma" w:cs="Tahoma"/>
        </w:rPr>
        <w:t xml:space="preserve"> (la solicitud de participación irá acompañada de una autorización de la madre/padre/tutor legal, para inscribirse, participar en el concurso y recibir el premio (en caso de ser premiado)</w:t>
      </w:r>
    </w:p>
    <w:p w14:paraId="6E23DAE2" w14:textId="77777777" w:rsidR="00DC3271" w:rsidRPr="00DC3271" w:rsidRDefault="00DC3271" w:rsidP="00DC3271">
      <w:pPr>
        <w:pStyle w:val="Prrafodelista"/>
        <w:numPr>
          <w:ilvl w:val="0"/>
          <w:numId w:val="10"/>
        </w:numPr>
        <w:spacing w:after="200" w:line="276" w:lineRule="auto"/>
        <w:contextualSpacing/>
        <w:jc w:val="both"/>
        <w:rPr>
          <w:rFonts w:ascii="Tahoma" w:hAnsi="Tahoma" w:cs="Tahoma"/>
        </w:rPr>
      </w:pPr>
      <w:r w:rsidRPr="00DC3271">
        <w:rPr>
          <w:rFonts w:ascii="Tahoma" w:hAnsi="Tahoma" w:cs="Tahoma"/>
        </w:rPr>
        <w:t>Categoría Adulto: a partir de 18 años</w:t>
      </w:r>
    </w:p>
    <w:p w14:paraId="7090FE52" w14:textId="77777777" w:rsidR="00DC3271" w:rsidRP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 xml:space="preserve">Los participantes deben ser escritores no profesionales y no haber publicado ninguna obra y si los han hecho debe ser de Edición No venal.  </w:t>
      </w:r>
    </w:p>
    <w:p w14:paraId="05797120" w14:textId="77777777" w:rsidR="00DC3271" w:rsidRP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 xml:space="preserve">Sólo podrán presentar un relato y serán responsables de cualquier reclamación que pudiera producirse en relación con la autoría del relato, así como del cumplimiento de lo establecido en la presente convocatoria. </w:t>
      </w:r>
    </w:p>
    <w:p w14:paraId="1EF58A4E" w14:textId="77777777" w:rsidR="00DC3271" w:rsidRPr="00DC3271" w:rsidRDefault="00DC3271" w:rsidP="00DC3271">
      <w:pPr>
        <w:spacing w:after="0" w:line="240" w:lineRule="auto"/>
        <w:jc w:val="both"/>
        <w:rPr>
          <w:rFonts w:ascii="Tahoma" w:hAnsi="Tahoma" w:cs="Tahoma"/>
          <w:sz w:val="24"/>
          <w:szCs w:val="24"/>
        </w:rPr>
      </w:pPr>
    </w:p>
    <w:p w14:paraId="4CC79638" w14:textId="77777777" w:rsidR="00DC3271" w:rsidRPr="00DC3271" w:rsidRDefault="00DC3271" w:rsidP="00DC3271">
      <w:pPr>
        <w:spacing w:after="0" w:line="240" w:lineRule="auto"/>
        <w:ind w:firstLine="708"/>
        <w:jc w:val="both"/>
        <w:rPr>
          <w:rFonts w:ascii="Tahoma" w:hAnsi="Tahoma" w:cs="Tahoma"/>
          <w:b/>
          <w:sz w:val="24"/>
          <w:szCs w:val="24"/>
        </w:rPr>
      </w:pPr>
      <w:proofErr w:type="gramStart"/>
      <w:r w:rsidRPr="00DC3271">
        <w:rPr>
          <w:rFonts w:ascii="Tahoma" w:hAnsi="Tahoma" w:cs="Tahoma"/>
          <w:b/>
          <w:sz w:val="24"/>
          <w:szCs w:val="24"/>
        </w:rPr>
        <w:t>Tercera.-</w:t>
      </w:r>
      <w:proofErr w:type="gramEnd"/>
      <w:r w:rsidRPr="00DC3271">
        <w:rPr>
          <w:rFonts w:ascii="Tahoma" w:hAnsi="Tahoma" w:cs="Tahoma"/>
          <w:b/>
          <w:sz w:val="24"/>
          <w:szCs w:val="24"/>
        </w:rPr>
        <w:t xml:space="preserve"> Crédito presupuestario</w:t>
      </w:r>
    </w:p>
    <w:p w14:paraId="1FDAD1EA" w14:textId="77FE0A4F" w:rsidR="00DC3271" w:rsidRDefault="00DC3271" w:rsidP="00DC3271">
      <w:pPr>
        <w:spacing w:after="0" w:line="240" w:lineRule="auto"/>
        <w:jc w:val="both"/>
        <w:rPr>
          <w:rFonts w:ascii="Tahoma" w:hAnsi="Tahoma" w:cs="Tahoma"/>
          <w:sz w:val="24"/>
          <w:szCs w:val="24"/>
        </w:rPr>
      </w:pPr>
      <w:r w:rsidRPr="00DC3271">
        <w:rPr>
          <w:rFonts w:ascii="Tahoma" w:hAnsi="Tahoma" w:cs="Tahoma"/>
          <w:sz w:val="24"/>
          <w:szCs w:val="24"/>
        </w:rPr>
        <w:tab/>
        <w:t>La presente convocatoria está dotada con</w:t>
      </w:r>
      <w:r w:rsidR="00ED06EE">
        <w:rPr>
          <w:rFonts w:ascii="Tahoma" w:hAnsi="Tahoma" w:cs="Tahoma"/>
          <w:sz w:val="24"/>
          <w:szCs w:val="24"/>
        </w:rPr>
        <w:t xml:space="preserve"> 2.650 €</w:t>
      </w:r>
      <w:r w:rsidRPr="00DC3271">
        <w:rPr>
          <w:rFonts w:ascii="Tahoma" w:hAnsi="Tahoma" w:cs="Tahoma"/>
          <w:sz w:val="24"/>
          <w:szCs w:val="24"/>
        </w:rPr>
        <w:t xml:space="preserve"> cargo a la aplicación presupuestaria 3340.48002 del vigente presupuesto. </w:t>
      </w:r>
    </w:p>
    <w:p w14:paraId="28B3C33E" w14:textId="77777777" w:rsidR="00DC3271" w:rsidRPr="00DC3271" w:rsidRDefault="00DC3271" w:rsidP="00DC3271">
      <w:pPr>
        <w:spacing w:after="0" w:line="240" w:lineRule="auto"/>
        <w:jc w:val="both"/>
        <w:rPr>
          <w:rFonts w:ascii="Tahoma" w:hAnsi="Tahoma" w:cs="Tahoma"/>
          <w:sz w:val="24"/>
          <w:szCs w:val="24"/>
        </w:rPr>
      </w:pPr>
    </w:p>
    <w:p w14:paraId="1355F512" w14:textId="77777777" w:rsidR="00DC3271" w:rsidRPr="00DC3271" w:rsidRDefault="00DC3271" w:rsidP="00DC3271">
      <w:pPr>
        <w:spacing w:after="0" w:line="240" w:lineRule="auto"/>
        <w:jc w:val="both"/>
        <w:rPr>
          <w:rFonts w:ascii="Tahoma" w:hAnsi="Tahoma" w:cs="Tahoma"/>
          <w:sz w:val="24"/>
          <w:szCs w:val="24"/>
        </w:rPr>
      </w:pPr>
      <w:r w:rsidRPr="00DC3271">
        <w:rPr>
          <w:rFonts w:ascii="Tahoma" w:hAnsi="Tahoma" w:cs="Tahoma"/>
          <w:sz w:val="24"/>
          <w:szCs w:val="24"/>
        </w:rPr>
        <w:tab/>
      </w:r>
      <w:proofErr w:type="gramStart"/>
      <w:r w:rsidRPr="00DC3271">
        <w:rPr>
          <w:rFonts w:ascii="Tahoma" w:hAnsi="Tahoma" w:cs="Tahoma"/>
          <w:b/>
          <w:sz w:val="24"/>
          <w:szCs w:val="24"/>
        </w:rPr>
        <w:t>Cuarta.-</w:t>
      </w:r>
      <w:proofErr w:type="gramEnd"/>
      <w:r w:rsidRPr="00DC3271">
        <w:rPr>
          <w:rFonts w:ascii="Tahoma" w:hAnsi="Tahoma" w:cs="Tahoma"/>
          <w:b/>
          <w:sz w:val="24"/>
          <w:szCs w:val="24"/>
        </w:rPr>
        <w:t xml:space="preserve"> Régimen normativo</w:t>
      </w:r>
    </w:p>
    <w:p w14:paraId="63A77B52" w14:textId="1F09D898" w:rsidR="00DC3271" w:rsidRDefault="00DC3271" w:rsidP="00DC3271">
      <w:pPr>
        <w:spacing w:after="0" w:line="240" w:lineRule="auto"/>
        <w:jc w:val="both"/>
        <w:rPr>
          <w:rFonts w:ascii="Tahoma" w:hAnsi="Tahoma" w:cs="Tahoma"/>
          <w:sz w:val="24"/>
          <w:szCs w:val="24"/>
        </w:rPr>
      </w:pPr>
      <w:r w:rsidRPr="00DC3271">
        <w:rPr>
          <w:rFonts w:ascii="Tahoma" w:hAnsi="Tahoma" w:cs="Tahoma"/>
          <w:sz w:val="24"/>
          <w:szCs w:val="24"/>
        </w:rPr>
        <w:tab/>
        <w:t>Lo no previsto expresamente en esta convocatoria, se regirá por lo establecido en la normativa siguiente:</w:t>
      </w:r>
    </w:p>
    <w:p w14:paraId="57C70DD1" w14:textId="0A69F986" w:rsidR="00A51250" w:rsidRDefault="00A51250" w:rsidP="00DC3271">
      <w:pPr>
        <w:spacing w:after="0" w:line="240" w:lineRule="auto"/>
        <w:jc w:val="both"/>
        <w:rPr>
          <w:rFonts w:ascii="Tahoma" w:hAnsi="Tahoma" w:cs="Tahoma"/>
          <w:sz w:val="24"/>
          <w:szCs w:val="24"/>
        </w:rPr>
      </w:pPr>
    </w:p>
    <w:p w14:paraId="4A46DE96" w14:textId="77777777" w:rsidR="00A51250" w:rsidRDefault="00A51250" w:rsidP="00A51250">
      <w:pPr>
        <w:numPr>
          <w:ilvl w:val="0"/>
          <w:numId w:val="11"/>
        </w:num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Ley 38/2003, de 18 de noviembre, General de Subvenciones.</w:t>
      </w:r>
    </w:p>
    <w:p w14:paraId="1BD5F9E2" w14:textId="77777777" w:rsidR="00A51250" w:rsidRDefault="00A51250" w:rsidP="00A51250">
      <w:pPr>
        <w:numPr>
          <w:ilvl w:val="0"/>
          <w:numId w:val="11"/>
        </w:num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Real Decreto 887/2006 de 21 de julio, Reglamento General de Subvenciones.</w:t>
      </w:r>
    </w:p>
    <w:p w14:paraId="7AE02153" w14:textId="0B178B6B" w:rsidR="00A51250" w:rsidRDefault="00077748" w:rsidP="00A51250">
      <w:pPr>
        <w:numPr>
          <w:ilvl w:val="0"/>
          <w:numId w:val="11"/>
        </w:numPr>
        <w:spacing w:after="0" w:line="240" w:lineRule="auto"/>
        <w:jc w:val="both"/>
        <w:rPr>
          <w:rFonts w:ascii="Tahoma" w:eastAsia="Times New Roman" w:hAnsi="Tahoma" w:cs="Tahoma"/>
          <w:sz w:val="24"/>
          <w:szCs w:val="24"/>
          <w:lang w:eastAsia="es-ES"/>
        </w:rPr>
      </w:pPr>
      <w:bookmarkStart w:id="0" w:name="_Hlk135904438"/>
      <w:r w:rsidRPr="00077748">
        <w:rPr>
          <w:rFonts w:ascii="Tahoma" w:eastAsia="Calibri" w:hAnsi="Tahoma" w:cs="Tahoma"/>
          <w:sz w:val="24"/>
        </w:rPr>
        <w:lastRenderedPageBreak/>
        <w:t>Decreto Legislativo</w:t>
      </w:r>
      <w:r w:rsidRPr="00077748">
        <w:rPr>
          <w:rFonts w:ascii="Tahoma" w:eastAsia="Calibri" w:hAnsi="Tahoma" w:cs="Tahoma"/>
          <w:sz w:val="24"/>
          <w:shd w:val="clear" w:color="auto" w:fill="FFFFFF"/>
        </w:rPr>
        <w:t xml:space="preserve"> 2/2023, de 3 de mayo, del Gobierno de Aragón, por el que se aprueba el texto refundido de la Ley de Subvenciones de Aragón</w:t>
      </w:r>
      <w:bookmarkEnd w:id="0"/>
      <w:r w:rsidR="00A51250">
        <w:rPr>
          <w:rFonts w:ascii="Tahoma" w:eastAsia="Times New Roman" w:hAnsi="Tahoma" w:cs="Tahoma"/>
          <w:sz w:val="24"/>
          <w:szCs w:val="24"/>
          <w:lang w:eastAsia="es-ES"/>
        </w:rPr>
        <w:t>.</w:t>
      </w:r>
    </w:p>
    <w:p w14:paraId="036B5F46" w14:textId="77777777" w:rsidR="00A51250" w:rsidRDefault="00A51250" w:rsidP="00A51250">
      <w:pPr>
        <w:numPr>
          <w:ilvl w:val="0"/>
          <w:numId w:val="11"/>
        </w:num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Ley 7/1999, de 9 de abril, de Administración Local de Aragón.</w:t>
      </w:r>
    </w:p>
    <w:p w14:paraId="4932A61E" w14:textId="528E0F10" w:rsidR="00A51250" w:rsidRDefault="00A51250" w:rsidP="00A51250">
      <w:pPr>
        <w:numPr>
          <w:ilvl w:val="0"/>
          <w:numId w:val="11"/>
        </w:num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Ordenanza General por la que se aprueban las bases reguladoras para la concesión de subvenciones por la Comarca del Bajo Cinca/ Baix Cinca</w:t>
      </w:r>
      <w:r>
        <w:rPr>
          <w:rFonts w:ascii="Tahoma" w:hAnsi="Tahoma" w:cs="Tahoma"/>
          <w:sz w:val="24"/>
          <w:szCs w:val="24"/>
        </w:rPr>
        <w:t xml:space="preserve">, publicada en el BOP </w:t>
      </w:r>
      <w:proofErr w:type="spellStart"/>
      <w:r>
        <w:rPr>
          <w:rFonts w:ascii="Tahoma" w:hAnsi="Tahoma" w:cs="Tahoma"/>
          <w:sz w:val="24"/>
          <w:szCs w:val="24"/>
        </w:rPr>
        <w:t>nº</w:t>
      </w:r>
      <w:proofErr w:type="spellEnd"/>
      <w:r>
        <w:rPr>
          <w:rFonts w:ascii="Tahoma" w:hAnsi="Tahoma" w:cs="Tahoma"/>
          <w:sz w:val="24"/>
          <w:szCs w:val="24"/>
        </w:rPr>
        <w:t xml:space="preserve"> 39 de fecha 1 de marzo de 2021</w:t>
      </w:r>
      <w:r>
        <w:rPr>
          <w:rFonts w:ascii="Tahoma" w:eastAsia="Times New Roman" w:hAnsi="Tahoma" w:cs="Tahoma"/>
          <w:sz w:val="24"/>
          <w:szCs w:val="24"/>
          <w:lang w:eastAsia="es-ES"/>
        </w:rPr>
        <w:t>.</w:t>
      </w:r>
    </w:p>
    <w:p w14:paraId="01A51694" w14:textId="77777777" w:rsidR="00E62BFF" w:rsidRPr="00DC3271" w:rsidRDefault="00E62BFF" w:rsidP="00DC3271">
      <w:pPr>
        <w:spacing w:after="0" w:line="240" w:lineRule="auto"/>
        <w:jc w:val="both"/>
        <w:rPr>
          <w:rFonts w:ascii="Tahoma" w:hAnsi="Tahoma" w:cs="Tahoma"/>
          <w:sz w:val="24"/>
          <w:szCs w:val="24"/>
        </w:rPr>
      </w:pPr>
    </w:p>
    <w:p w14:paraId="4B0DEAE5" w14:textId="77777777" w:rsidR="00DC3271" w:rsidRPr="00DC3271" w:rsidRDefault="00DC3271" w:rsidP="00DC3271">
      <w:pPr>
        <w:jc w:val="both"/>
        <w:rPr>
          <w:rFonts w:ascii="Tahoma" w:hAnsi="Tahoma" w:cs="Tahoma"/>
          <w:b/>
          <w:sz w:val="24"/>
          <w:szCs w:val="24"/>
        </w:rPr>
      </w:pPr>
      <w:r w:rsidRPr="00DC3271">
        <w:rPr>
          <w:rFonts w:ascii="Tahoma" w:hAnsi="Tahoma" w:cs="Tahoma"/>
          <w:sz w:val="24"/>
          <w:szCs w:val="24"/>
        </w:rPr>
        <w:tab/>
      </w:r>
      <w:proofErr w:type="gramStart"/>
      <w:r w:rsidRPr="00DC3271">
        <w:rPr>
          <w:rFonts w:ascii="Tahoma" w:hAnsi="Tahoma" w:cs="Tahoma"/>
          <w:b/>
          <w:sz w:val="24"/>
          <w:szCs w:val="24"/>
        </w:rPr>
        <w:t>Quinta.-</w:t>
      </w:r>
      <w:proofErr w:type="gramEnd"/>
      <w:r w:rsidRPr="00DC3271">
        <w:rPr>
          <w:rFonts w:ascii="Tahoma" w:hAnsi="Tahoma" w:cs="Tahoma"/>
          <w:b/>
          <w:sz w:val="24"/>
          <w:szCs w:val="24"/>
        </w:rPr>
        <w:t xml:space="preserve"> Formato de las obras </w:t>
      </w:r>
    </w:p>
    <w:p w14:paraId="6FF93139" w14:textId="77777777" w:rsidR="00DC3271" w:rsidRPr="00DC3271" w:rsidRDefault="00DC3271" w:rsidP="00DC3271">
      <w:pPr>
        <w:spacing w:after="0" w:line="240" w:lineRule="auto"/>
        <w:ind w:firstLine="708"/>
        <w:jc w:val="both"/>
        <w:rPr>
          <w:rFonts w:ascii="Tahoma" w:hAnsi="Tahoma" w:cs="Tahoma"/>
          <w:sz w:val="24"/>
          <w:szCs w:val="24"/>
        </w:rPr>
      </w:pPr>
      <w:r w:rsidRPr="00DC3271">
        <w:rPr>
          <w:rFonts w:ascii="Tahoma" w:hAnsi="Tahoma" w:cs="Tahoma"/>
          <w:sz w:val="24"/>
          <w:szCs w:val="24"/>
        </w:rPr>
        <w:t xml:space="preserve">Los trabajos serán inéditos, originales, no premiados anteriormente y estar libres de derechos que puedan corresponder a terceros. </w:t>
      </w:r>
    </w:p>
    <w:p w14:paraId="45E25656" w14:textId="4D3DD27A" w:rsidR="00DC3271" w:rsidRDefault="00DC3271" w:rsidP="00DC3271">
      <w:pPr>
        <w:spacing w:after="0" w:line="240" w:lineRule="auto"/>
        <w:ind w:firstLine="708"/>
        <w:jc w:val="both"/>
        <w:rPr>
          <w:rFonts w:ascii="Tahoma" w:hAnsi="Tahoma" w:cs="Tahoma"/>
          <w:sz w:val="24"/>
          <w:szCs w:val="24"/>
        </w:rPr>
      </w:pPr>
      <w:r w:rsidRPr="00DC3271">
        <w:rPr>
          <w:rFonts w:ascii="Tahoma" w:hAnsi="Tahoma" w:cs="Tahoma"/>
          <w:sz w:val="24"/>
          <w:szCs w:val="24"/>
        </w:rPr>
        <w:t>La temática será libre y escrita en castellano o catalán.</w:t>
      </w:r>
    </w:p>
    <w:p w14:paraId="57C07227" w14:textId="77777777" w:rsidR="00714C8B" w:rsidRPr="00DC3271" w:rsidRDefault="00714C8B" w:rsidP="00DC3271">
      <w:pPr>
        <w:spacing w:after="0" w:line="240" w:lineRule="auto"/>
        <w:ind w:firstLine="708"/>
        <w:jc w:val="both"/>
        <w:rPr>
          <w:rFonts w:ascii="Tahoma" w:hAnsi="Tahoma" w:cs="Tahoma"/>
          <w:sz w:val="24"/>
          <w:szCs w:val="24"/>
        </w:rPr>
      </w:pPr>
    </w:p>
    <w:p w14:paraId="1716FA2F" w14:textId="77777777" w:rsidR="00DC3271" w:rsidRPr="00DC3271" w:rsidRDefault="00DC3271" w:rsidP="00DC3271">
      <w:pPr>
        <w:spacing w:after="0" w:line="240" w:lineRule="auto"/>
        <w:ind w:firstLine="708"/>
        <w:jc w:val="both"/>
        <w:rPr>
          <w:rFonts w:ascii="Tahoma" w:hAnsi="Tahoma" w:cs="Tahoma"/>
          <w:sz w:val="24"/>
          <w:szCs w:val="24"/>
        </w:rPr>
      </w:pPr>
      <w:r w:rsidRPr="00DC3271">
        <w:rPr>
          <w:rFonts w:ascii="Tahoma" w:hAnsi="Tahoma" w:cs="Tahoma"/>
          <w:sz w:val="24"/>
          <w:szCs w:val="24"/>
        </w:rPr>
        <w:t>La modalidad será Relato corto y su extensión será:</w:t>
      </w:r>
    </w:p>
    <w:p w14:paraId="6788A7DA" w14:textId="77777777" w:rsidR="00DC3271" w:rsidRPr="00DC3271" w:rsidRDefault="00DC3271" w:rsidP="00DC3271">
      <w:pPr>
        <w:pStyle w:val="Prrafodelista"/>
        <w:numPr>
          <w:ilvl w:val="0"/>
          <w:numId w:val="10"/>
        </w:numPr>
        <w:contextualSpacing/>
        <w:jc w:val="both"/>
        <w:rPr>
          <w:rFonts w:ascii="Tahoma" w:hAnsi="Tahoma" w:cs="Tahoma"/>
        </w:rPr>
      </w:pPr>
      <w:r w:rsidRPr="00DC3271">
        <w:rPr>
          <w:rFonts w:ascii="Tahoma" w:hAnsi="Tahoma" w:cs="Tahoma"/>
        </w:rPr>
        <w:t>Categoría juv</w:t>
      </w:r>
      <w:r w:rsidR="00A449A8">
        <w:rPr>
          <w:rFonts w:ascii="Tahoma" w:hAnsi="Tahoma" w:cs="Tahoma"/>
        </w:rPr>
        <w:t>enil: mínimo 2 y máximo 8 páginas</w:t>
      </w:r>
    </w:p>
    <w:p w14:paraId="009C3AAE" w14:textId="7B13709E" w:rsidR="00DC3271" w:rsidRPr="00DC3271" w:rsidRDefault="00714C8B" w:rsidP="00DC3271">
      <w:pPr>
        <w:pStyle w:val="Prrafodelista"/>
        <w:numPr>
          <w:ilvl w:val="0"/>
          <w:numId w:val="10"/>
        </w:numPr>
        <w:contextualSpacing/>
        <w:jc w:val="both"/>
        <w:rPr>
          <w:rFonts w:ascii="Tahoma" w:hAnsi="Tahoma" w:cs="Tahoma"/>
        </w:rPr>
      </w:pPr>
      <w:r w:rsidRPr="00DC3271">
        <w:rPr>
          <w:rFonts w:ascii="Tahoma" w:hAnsi="Tahoma" w:cs="Tahoma"/>
        </w:rPr>
        <w:t>Categoría adult</w:t>
      </w:r>
      <w:r>
        <w:rPr>
          <w:rFonts w:ascii="Tahoma" w:hAnsi="Tahoma" w:cs="Tahoma"/>
        </w:rPr>
        <w:t>a</w:t>
      </w:r>
      <w:r w:rsidR="00DC3271" w:rsidRPr="00DC3271">
        <w:rPr>
          <w:rFonts w:ascii="Tahoma" w:hAnsi="Tahoma" w:cs="Tahoma"/>
        </w:rPr>
        <w:t xml:space="preserve">: mínimo </w:t>
      </w:r>
      <w:r w:rsidR="00A449A8">
        <w:rPr>
          <w:rFonts w:ascii="Tahoma" w:hAnsi="Tahoma" w:cs="Tahoma"/>
        </w:rPr>
        <w:t>2 y máximo 8 páginas</w:t>
      </w:r>
    </w:p>
    <w:p w14:paraId="0483C895" w14:textId="4EB68CBB" w:rsidR="00DC3271" w:rsidRDefault="00DC3271" w:rsidP="00DC3271">
      <w:pPr>
        <w:spacing w:after="0" w:line="240" w:lineRule="auto"/>
        <w:ind w:firstLine="708"/>
        <w:jc w:val="both"/>
        <w:rPr>
          <w:rFonts w:ascii="Tahoma" w:hAnsi="Tahoma" w:cs="Tahoma"/>
          <w:sz w:val="24"/>
          <w:szCs w:val="24"/>
        </w:rPr>
      </w:pPr>
      <w:r w:rsidRPr="00DC3271">
        <w:rPr>
          <w:rFonts w:ascii="Tahoma" w:hAnsi="Tahoma" w:cs="Tahoma"/>
          <w:sz w:val="24"/>
          <w:szCs w:val="24"/>
        </w:rPr>
        <w:t xml:space="preserve">Estarán escritos en formato DIN A-4, tipo de letra Times New </w:t>
      </w:r>
      <w:proofErr w:type="spellStart"/>
      <w:r w:rsidRPr="00DC3271">
        <w:rPr>
          <w:rFonts w:ascii="Tahoma" w:hAnsi="Tahoma" w:cs="Tahoma"/>
          <w:sz w:val="24"/>
          <w:szCs w:val="24"/>
        </w:rPr>
        <w:t>Roman</w:t>
      </w:r>
      <w:proofErr w:type="spellEnd"/>
      <w:r w:rsidRPr="00DC3271">
        <w:rPr>
          <w:rFonts w:ascii="Tahoma" w:hAnsi="Tahoma" w:cs="Tahoma"/>
          <w:sz w:val="24"/>
          <w:szCs w:val="24"/>
        </w:rPr>
        <w:t>, tamaño 12 y a doble espacio</w:t>
      </w:r>
      <w:r w:rsidR="00ED06EE">
        <w:rPr>
          <w:rFonts w:ascii="Tahoma" w:hAnsi="Tahoma" w:cs="Tahoma"/>
          <w:sz w:val="24"/>
          <w:szCs w:val="24"/>
        </w:rPr>
        <w:t>.</w:t>
      </w:r>
    </w:p>
    <w:p w14:paraId="4EB2A56A" w14:textId="77777777" w:rsidR="00DC3271" w:rsidRDefault="00DC3271" w:rsidP="001C21A1">
      <w:pPr>
        <w:spacing w:after="0" w:line="240" w:lineRule="auto"/>
        <w:ind w:firstLine="708"/>
        <w:jc w:val="both"/>
        <w:rPr>
          <w:rFonts w:ascii="Tahoma" w:hAnsi="Tahoma" w:cs="Tahoma"/>
          <w:sz w:val="24"/>
          <w:szCs w:val="24"/>
        </w:rPr>
      </w:pPr>
      <w:r w:rsidRPr="00DC3271">
        <w:rPr>
          <w:rFonts w:ascii="Tahoma" w:hAnsi="Tahoma" w:cs="Tahoma"/>
          <w:sz w:val="24"/>
          <w:szCs w:val="24"/>
        </w:rPr>
        <w:t>Los trabajados presentados se firmarán con un pseudónimo.</w:t>
      </w:r>
    </w:p>
    <w:p w14:paraId="3680BC11" w14:textId="77777777" w:rsidR="00DC3271" w:rsidRPr="00DC3271" w:rsidRDefault="00DC3271" w:rsidP="00DC3271">
      <w:pPr>
        <w:spacing w:after="0" w:line="240" w:lineRule="auto"/>
        <w:jc w:val="both"/>
        <w:rPr>
          <w:rFonts w:ascii="Tahoma" w:hAnsi="Tahoma" w:cs="Tahoma"/>
          <w:sz w:val="24"/>
          <w:szCs w:val="24"/>
        </w:rPr>
      </w:pPr>
    </w:p>
    <w:p w14:paraId="5167239C" w14:textId="0B81B778" w:rsidR="00567E72" w:rsidRPr="00973114" w:rsidRDefault="00567E72" w:rsidP="00973114">
      <w:pPr>
        <w:pStyle w:val="Prrafodelista"/>
        <w:rPr>
          <w:rFonts w:ascii="Tahoma" w:hAnsi="Tahoma" w:cs="Tahoma"/>
          <w:b/>
        </w:rPr>
      </w:pPr>
      <w:proofErr w:type="gramStart"/>
      <w:r>
        <w:rPr>
          <w:rFonts w:ascii="Tahoma" w:hAnsi="Tahoma" w:cs="Tahoma"/>
          <w:b/>
        </w:rPr>
        <w:t>Sexta.-</w:t>
      </w:r>
      <w:proofErr w:type="gramEnd"/>
      <w:r>
        <w:rPr>
          <w:rFonts w:ascii="Tahoma" w:hAnsi="Tahoma" w:cs="Tahoma"/>
          <w:b/>
        </w:rPr>
        <w:t xml:space="preserve"> Plazo, lugar y forma </w:t>
      </w:r>
      <w:r w:rsidR="00DC3271" w:rsidRPr="00DC3271">
        <w:rPr>
          <w:rFonts w:ascii="Tahoma" w:hAnsi="Tahoma" w:cs="Tahoma"/>
          <w:b/>
        </w:rPr>
        <w:t>de presentación</w:t>
      </w:r>
    </w:p>
    <w:p w14:paraId="7CCDF242" w14:textId="5B7E38C1" w:rsidR="00567E72" w:rsidRPr="00502800" w:rsidRDefault="00567E72" w:rsidP="001C21A1">
      <w:pPr>
        <w:spacing w:before="100" w:beforeAutospacing="1" w:line="240" w:lineRule="auto"/>
        <w:ind w:firstLine="709"/>
        <w:jc w:val="both"/>
        <w:rPr>
          <w:rFonts w:ascii="Tahoma" w:hAnsi="Tahoma" w:cs="Tahoma"/>
          <w:sz w:val="24"/>
          <w:szCs w:val="24"/>
        </w:rPr>
      </w:pPr>
      <w:r w:rsidRPr="00502800">
        <w:rPr>
          <w:rFonts w:ascii="Tahoma" w:hAnsi="Tahoma" w:cs="Tahoma"/>
          <w:sz w:val="24"/>
          <w:szCs w:val="24"/>
        </w:rPr>
        <w:t xml:space="preserve">El plazo de presentación de solicitudes finaliza el </w:t>
      </w:r>
      <w:r w:rsidR="00ED06EE">
        <w:rPr>
          <w:rFonts w:ascii="Tahoma" w:hAnsi="Tahoma" w:cs="Tahoma"/>
          <w:sz w:val="24"/>
          <w:szCs w:val="24"/>
        </w:rPr>
        <w:t>2</w:t>
      </w:r>
      <w:r w:rsidR="007D4070">
        <w:rPr>
          <w:rFonts w:ascii="Tahoma" w:hAnsi="Tahoma" w:cs="Tahoma"/>
          <w:sz w:val="24"/>
          <w:szCs w:val="24"/>
        </w:rPr>
        <w:t>0</w:t>
      </w:r>
      <w:r w:rsidRPr="00502800">
        <w:rPr>
          <w:rFonts w:ascii="Tahoma" w:hAnsi="Tahoma" w:cs="Tahoma"/>
          <w:sz w:val="24"/>
          <w:szCs w:val="24"/>
        </w:rPr>
        <w:t xml:space="preserve"> de </w:t>
      </w:r>
      <w:r w:rsidR="00CB12AF">
        <w:rPr>
          <w:rFonts w:ascii="Tahoma" w:hAnsi="Tahoma" w:cs="Tahoma"/>
          <w:sz w:val="24"/>
          <w:szCs w:val="24"/>
        </w:rPr>
        <w:t>octubre</w:t>
      </w:r>
      <w:r w:rsidRPr="00502800">
        <w:rPr>
          <w:rFonts w:ascii="Tahoma" w:hAnsi="Tahoma" w:cs="Tahoma"/>
          <w:sz w:val="24"/>
          <w:szCs w:val="24"/>
        </w:rPr>
        <w:t xml:space="preserve"> </w:t>
      </w:r>
      <w:r w:rsidR="007D4070">
        <w:rPr>
          <w:rFonts w:ascii="Tahoma" w:hAnsi="Tahoma" w:cs="Tahoma"/>
          <w:sz w:val="24"/>
          <w:szCs w:val="24"/>
        </w:rPr>
        <w:t>de 202</w:t>
      </w:r>
      <w:r w:rsidR="00ED06EE">
        <w:rPr>
          <w:rFonts w:ascii="Tahoma" w:hAnsi="Tahoma" w:cs="Tahoma"/>
          <w:sz w:val="24"/>
          <w:szCs w:val="24"/>
        </w:rPr>
        <w:t>3</w:t>
      </w:r>
      <w:r w:rsidR="007D4070">
        <w:rPr>
          <w:rFonts w:ascii="Tahoma" w:hAnsi="Tahoma" w:cs="Tahoma"/>
          <w:sz w:val="24"/>
          <w:szCs w:val="24"/>
        </w:rPr>
        <w:t xml:space="preserve"> </w:t>
      </w:r>
      <w:r w:rsidRPr="00502800">
        <w:rPr>
          <w:rFonts w:ascii="Tahoma" w:hAnsi="Tahoma" w:cs="Tahoma"/>
          <w:sz w:val="24"/>
          <w:szCs w:val="24"/>
        </w:rPr>
        <w:t xml:space="preserve">a las 14 h. </w:t>
      </w:r>
    </w:p>
    <w:p w14:paraId="03D3BEF9" w14:textId="77777777" w:rsidR="00567E72" w:rsidRPr="00502800" w:rsidRDefault="00567E72" w:rsidP="001C21A1">
      <w:pPr>
        <w:spacing w:before="100" w:beforeAutospacing="1" w:line="240" w:lineRule="auto"/>
        <w:ind w:firstLine="709"/>
        <w:jc w:val="both"/>
        <w:rPr>
          <w:rFonts w:ascii="Tahoma" w:hAnsi="Tahoma" w:cs="Tahoma"/>
          <w:sz w:val="24"/>
          <w:szCs w:val="24"/>
        </w:rPr>
      </w:pPr>
      <w:r w:rsidRPr="00502800">
        <w:rPr>
          <w:rFonts w:ascii="Tahoma" w:hAnsi="Tahoma" w:cs="Tahoma"/>
          <w:sz w:val="24"/>
          <w:szCs w:val="24"/>
        </w:rPr>
        <w:t>Las solicitudes deberán presentarse en la sede de la Comarca del Bajo Cinca/Baix Cinca, situada en C/ Manuel Alabart, 23 de Fraga, en el Registro de Entradas de la misma, o por cualquiera de los medios señalados en el artículo 16 de la Ley 39/2015, de 1 de octubre, del Procedimiento Administrativo común de la Administraciones Públicas.</w:t>
      </w:r>
    </w:p>
    <w:p w14:paraId="6D5206A2" w14:textId="77777777" w:rsidR="00567E72" w:rsidRDefault="00567E72" w:rsidP="00567E72">
      <w:pPr>
        <w:pStyle w:val="NormalWeb"/>
        <w:ind w:firstLine="705"/>
        <w:jc w:val="both"/>
        <w:rPr>
          <w:rFonts w:ascii="Tahoma" w:hAnsi="Tahoma" w:cs="Tahoma"/>
        </w:rPr>
      </w:pPr>
      <w:r w:rsidRPr="00AF7D83">
        <w:rPr>
          <w:rFonts w:ascii="Tahoma" w:hAnsi="Tahoma" w:cs="Tahoma"/>
        </w:rPr>
        <w:t>La documentación que debe presentarse es:</w:t>
      </w:r>
    </w:p>
    <w:p w14:paraId="7ED56D2F" w14:textId="20D592D4" w:rsidR="006925A4" w:rsidRPr="009F4B08" w:rsidRDefault="006925A4" w:rsidP="006925A4">
      <w:pPr>
        <w:pStyle w:val="NormalWeb"/>
        <w:numPr>
          <w:ilvl w:val="0"/>
          <w:numId w:val="3"/>
        </w:numPr>
        <w:jc w:val="both"/>
        <w:rPr>
          <w:rFonts w:ascii="Tahoma" w:hAnsi="Tahoma" w:cs="Tahoma"/>
        </w:rPr>
      </w:pPr>
      <w:r w:rsidRPr="00AF7D83">
        <w:rPr>
          <w:rFonts w:ascii="Tahoma" w:hAnsi="Tahoma" w:cs="Tahoma"/>
        </w:rPr>
        <w:t xml:space="preserve">Instancia General de la Comarca del Bajo/Baix Cinca dirigida al Sr. </w:t>
      </w:r>
      <w:proofErr w:type="gramStart"/>
      <w:r w:rsidRPr="00AF7D83">
        <w:rPr>
          <w:rFonts w:ascii="Tahoma" w:hAnsi="Tahoma" w:cs="Tahoma"/>
        </w:rPr>
        <w:t>Presidente</w:t>
      </w:r>
      <w:proofErr w:type="gramEnd"/>
      <w:r w:rsidRPr="00AF7D83">
        <w:rPr>
          <w:rFonts w:ascii="Tahoma" w:hAnsi="Tahoma" w:cs="Tahoma"/>
        </w:rPr>
        <w:t xml:space="preserve"> de la Comarca del Bajo Cinca/Baix Cinca. La presentación de la solicitud implica para los solicitantes la aceptación de las condiciones establecidas en la presente convocatoria. Aquellas solicitudes que no cumplan con las condiciones establecidas en las presentes bases tendrán la consideración de excluidas o desestimadas.</w:t>
      </w:r>
      <w:r>
        <w:rPr>
          <w:rFonts w:ascii="Tahoma" w:hAnsi="Tahoma" w:cs="Tahoma"/>
        </w:rPr>
        <w:t xml:space="preserve"> Esta solicitud podrá encontrarse en la </w:t>
      </w:r>
      <w:r w:rsidR="005412E0">
        <w:rPr>
          <w:rFonts w:ascii="Tahoma" w:hAnsi="Tahoma" w:cs="Tahoma"/>
        </w:rPr>
        <w:t>página</w:t>
      </w:r>
      <w:r>
        <w:rPr>
          <w:rFonts w:ascii="Tahoma" w:hAnsi="Tahoma" w:cs="Tahoma"/>
        </w:rPr>
        <w:t xml:space="preserve"> web  </w:t>
      </w:r>
      <w:hyperlink r:id="rId8" w:history="1">
        <w:r w:rsidRPr="000C1026">
          <w:rPr>
            <w:rStyle w:val="Hipervnculo"/>
            <w:rFonts w:ascii="Tahoma" w:hAnsi="Tahoma" w:cs="Tahoma"/>
          </w:rPr>
          <w:t>www.bajocinca.es</w:t>
        </w:r>
      </w:hyperlink>
      <w:r>
        <w:rPr>
          <w:rFonts w:ascii="Tahoma" w:hAnsi="Tahoma" w:cs="Tahoma"/>
        </w:rPr>
        <w:t xml:space="preserve"> o en la sede electrónica de la Comarca http://bajocinca.sedelectronica.es</w:t>
      </w:r>
    </w:p>
    <w:p w14:paraId="5CCA997C" w14:textId="77777777" w:rsidR="006925A4" w:rsidRDefault="006925A4" w:rsidP="00567E72">
      <w:pPr>
        <w:pStyle w:val="NormalWeb"/>
        <w:ind w:firstLine="705"/>
        <w:jc w:val="both"/>
        <w:rPr>
          <w:rFonts w:ascii="Tahoma" w:hAnsi="Tahoma" w:cs="Tahoma"/>
        </w:rPr>
      </w:pPr>
    </w:p>
    <w:p w14:paraId="636F1C29" w14:textId="68D955E2" w:rsidR="006925A4" w:rsidRDefault="006925A4" w:rsidP="00567E72">
      <w:pPr>
        <w:pStyle w:val="NormalWeb"/>
        <w:ind w:firstLine="705"/>
        <w:jc w:val="both"/>
        <w:rPr>
          <w:rFonts w:ascii="Tahoma" w:hAnsi="Tahoma" w:cs="Tahoma"/>
        </w:rPr>
      </w:pPr>
    </w:p>
    <w:p w14:paraId="3898433C" w14:textId="77777777" w:rsidR="006925A4" w:rsidRPr="00AF7D83" w:rsidRDefault="006925A4" w:rsidP="00714C8B">
      <w:pPr>
        <w:pStyle w:val="NormalWeb"/>
        <w:jc w:val="both"/>
        <w:rPr>
          <w:rFonts w:ascii="Tahoma" w:hAnsi="Tahoma" w:cs="Tahoma"/>
        </w:rPr>
      </w:pPr>
    </w:p>
    <w:p w14:paraId="445835AE" w14:textId="77777777" w:rsidR="00DC3271" w:rsidRPr="009650EB" w:rsidRDefault="00567E72" w:rsidP="009650EB">
      <w:pPr>
        <w:pStyle w:val="NormalWeb"/>
        <w:numPr>
          <w:ilvl w:val="0"/>
          <w:numId w:val="3"/>
        </w:numPr>
        <w:jc w:val="both"/>
        <w:rPr>
          <w:rFonts w:ascii="Tahoma" w:hAnsi="Tahoma" w:cs="Tahoma"/>
        </w:rPr>
      </w:pPr>
      <w:r w:rsidRPr="009650EB">
        <w:rPr>
          <w:rFonts w:ascii="Tahoma" w:hAnsi="Tahoma" w:cs="Tahoma"/>
        </w:rPr>
        <w:t>Presentación de</w:t>
      </w:r>
      <w:r w:rsidR="00DC3271" w:rsidRPr="009650EB">
        <w:rPr>
          <w:rFonts w:ascii="Tahoma" w:hAnsi="Tahoma" w:cs="Tahoma"/>
        </w:rPr>
        <w:t xml:space="preserve"> dos sobres:</w:t>
      </w:r>
    </w:p>
    <w:p w14:paraId="071028BC" w14:textId="77777777" w:rsidR="0093623D" w:rsidRPr="0093623D" w:rsidRDefault="00DC3271" w:rsidP="0093623D">
      <w:pPr>
        <w:pStyle w:val="Prrafodelista"/>
        <w:numPr>
          <w:ilvl w:val="1"/>
          <w:numId w:val="10"/>
        </w:numPr>
        <w:ind w:left="1434" w:hanging="357"/>
        <w:contextualSpacing/>
        <w:jc w:val="both"/>
        <w:rPr>
          <w:rFonts w:ascii="Tahoma" w:hAnsi="Tahoma" w:cs="Tahoma"/>
        </w:rPr>
      </w:pPr>
      <w:r w:rsidRPr="00DC3271">
        <w:rPr>
          <w:rFonts w:ascii="Tahoma" w:hAnsi="Tahoma" w:cs="Tahoma"/>
        </w:rPr>
        <w:t>Sobre A: incluirá una copia del relato impreso y</w:t>
      </w:r>
      <w:r w:rsidR="0093623D">
        <w:rPr>
          <w:rFonts w:ascii="Tahoma" w:hAnsi="Tahoma" w:cs="Tahoma"/>
        </w:rPr>
        <w:t xml:space="preserve"> al mismo tiempo, se enviará </w:t>
      </w:r>
      <w:r w:rsidRPr="00DC3271">
        <w:rPr>
          <w:rFonts w:ascii="Tahoma" w:hAnsi="Tahoma" w:cs="Tahoma"/>
        </w:rPr>
        <w:t>una</w:t>
      </w:r>
      <w:r w:rsidR="0093623D">
        <w:rPr>
          <w:rFonts w:ascii="Tahoma" w:hAnsi="Tahoma" w:cs="Tahoma"/>
        </w:rPr>
        <w:t xml:space="preserve"> copia</w:t>
      </w:r>
      <w:r w:rsidRPr="00DC3271">
        <w:rPr>
          <w:rFonts w:ascii="Tahoma" w:hAnsi="Tahoma" w:cs="Tahoma"/>
        </w:rPr>
        <w:t xml:space="preserve"> en formato digital</w:t>
      </w:r>
      <w:r w:rsidR="0093623D">
        <w:rPr>
          <w:rFonts w:ascii="Tahoma" w:hAnsi="Tahoma" w:cs="Tahoma"/>
        </w:rPr>
        <w:t xml:space="preserve"> a cultura@bajocinca.es</w:t>
      </w:r>
    </w:p>
    <w:p w14:paraId="11F76394" w14:textId="77777777" w:rsidR="00DC3271" w:rsidRPr="00DC3271" w:rsidRDefault="00DC3271" w:rsidP="00DC3271">
      <w:pPr>
        <w:pStyle w:val="Prrafodelista"/>
        <w:numPr>
          <w:ilvl w:val="1"/>
          <w:numId w:val="10"/>
        </w:numPr>
        <w:ind w:left="1434" w:hanging="357"/>
        <w:contextualSpacing/>
        <w:jc w:val="both"/>
        <w:rPr>
          <w:rFonts w:ascii="Tahoma" w:hAnsi="Tahoma" w:cs="Tahoma"/>
        </w:rPr>
      </w:pPr>
      <w:r w:rsidRPr="00DC3271">
        <w:rPr>
          <w:rFonts w:ascii="Tahoma" w:hAnsi="Tahoma" w:cs="Tahoma"/>
        </w:rPr>
        <w:t>Sobre B:  contendrá la siguiente documentación:</w:t>
      </w:r>
    </w:p>
    <w:p w14:paraId="5AB3EFD8" w14:textId="77777777" w:rsidR="00DC3271" w:rsidRP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Nombre y apellidos del autor</w:t>
      </w:r>
    </w:p>
    <w:p w14:paraId="44050B75" w14:textId="77777777" w:rsidR="00DC3271" w:rsidRP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Fotocopia del DNI /NIE</w:t>
      </w:r>
    </w:p>
    <w:p w14:paraId="1095671E" w14:textId="77777777" w:rsidR="00DC3271" w:rsidRP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Teléfono</w:t>
      </w:r>
    </w:p>
    <w:p w14:paraId="4EA194AF" w14:textId="77777777" w:rsidR="00DC3271" w:rsidRP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Dirección postal</w:t>
      </w:r>
    </w:p>
    <w:p w14:paraId="27D1CC8D" w14:textId="77777777" w:rsidR="00DC3271" w:rsidRP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Correo electrónico</w:t>
      </w:r>
    </w:p>
    <w:p w14:paraId="36A101EF" w14:textId="77777777" w:rsidR="00DC3271" w:rsidRP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Título del relato</w:t>
      </w:r>
    </w:p>
    <w:p w14:paraId="59D3F6F4" w14:textId="77777777" w:rsidR="00DC3271" w:rsidRDefault="00DC3271" w:rsidP="00567E72">
      <w:pPr>
        <w:pStyle w:val="Prrafodelista"/>
        <w:numPr>
          <w:ilvl w:val="2"/>
          <w:numId w:val="10"/>
        </w:numPr>
        <w:contextualSpacing/>
        <w:jc w:val="both"/>
        <w:rPr>
          <w:rFonts w:ascii="Tahoma" w:hAnsi="Tahoma" w:cs="Tahoma"/>
        </w:rPr>
      </w:pPr>
      <w:r w:rsidRPr="00DC3271">
        <w:rPr>
          <w:rFonts w:ascii="Tahoma" w:hAnsi="Tahoma" w:cs="Tahoma"/>
        </w:rPr>
        <w:t>Declaración jurada de cumplimiento de base segunda párrafo 2º.</w:t>
      </w:r>
    </w:p>
    <w:p w14:paraId="33B5D345" w14:textId="77777777" w:rsidR="00A449A8" w:rsidRPr="00DC3271" w:rsidRDefault="00A449A8" w:rsidP="00A449A8">
      <w:pPr>
        <w:pStyle w:val="Prrafodelista"/>
        <w:ind w:left="1434"/>
        <w:contextualSpacing/>
        <w:jc w:val="both"/>
        <w:rPr>
          <w:rFonts w:ascii="Tahoma" w:hAnsi="Tahoma" w:cs="Tahoma"/>
        </w:rPr>
      </w:pPr>
    </w:p>
    <w:p w14:paraId="6176D5BB" w14:textId="77777777" w:rsidR="00DC3271" w:rsidRPr="00DC3271" w:rsidRDefault="00DC3271" w:rsidP="00DC3271">
      <w:pPr>
        <w:jc w:val="both"/>
        <w:rPr>
          <w:rFonts w:ascii="Tahoma" w:hAnsi="Tahoma" w:cs="Tahoma"/>
          <w:sz w:val="24"/>
          <w:szCs w:val="24"/>
        </w:rPr>
      </w:pPr>
      <w:r w:rsidRPr="00DC3271">
        <w:rPr>
          <w:rFonts w:ascii="Tahoma" w:hAnsi="Tahoma" w:cs="Tahoma"/>
          <w:sz w:val="24"/>
          <w:szCs w:val="24"/>
        </w:rPr>
        <w:t>En el exterior de ambos sobres se indicará:</w:t>
      </w:r>
    </w:p>
    <w:p w14:paraId="26F254B5" w14:textId="77777777" w:rsidR="00DC3271" w:rsidRPr="00DC3271" w:rsidRDefault="00DC3271" w:rsidP="00DC3271">
      <w:pPr>
        <w:pStyle w:val="Prrafodelista"/>
        <w:numPr>
          <w:ilvl w:val="0"/>
          <w:numId w:val="10"/>
        </w:numPr>
        <w:spacing w:after="200" w:line="276" w:lineRule="auto"/>
        <w:contextualSpacing/>
        <w:jc w:val="both"/>
        <w:rPr>
          <w:rFonts w:ascii="Tahoma" w:hAnsi="Tahoma" w:cs="Tahoma"/>
        </w:rPr>
      </w:pPr>
      <w:r w:rsidRPr="00DC3271">
        <w:rPr>
          <w:rFonts w:ascii="Tahoma" w:hAnsi="Tahoma" w:cs="Tahoma"/>
        </w:rPr>
        <w:t>Título del relato. Pseudónimo</w:t>
      </w:r>
    </w:p>
    <w:p w14:paraId="39A85B34" w14:textId="2F53EADC" w:rsidR="00DC3271" w:rsidRPr="00DC3271" w:rsidRDefault="0093623D" w:rsidP="00DC3271">
      <w:pPr>
        <w:pStyle w:val="Prrafodelista"/>
        <w:numPr>
          <w:ilvl w:val="0"/>
          <w:numId w:val="10"/>
        </w:numPr>
        <w:spacing w:after="200" w:line="276" w:lineRule="auto"/>
        <w:contextualSpacing/>
        <w:jc w:val="both"/>
        <w:rPr>
          <w:rFonts w:ascii="Tahoma" w:hAnsi="Tahoma" w:cs="Tahoma"/>
        </w:rPr>
      </w:pPr>
      <w:r>
        <w:rPr>
          <w:rFonts w:ascii="Tahoma" w:hAnsi="Tahoma" w:cs="Tahoma"/>
        </w:rPr>
        <w:t>“</w:t>
      </w:r>
      <w:r w:rsidR="00847680">
        <w:rPr>
          <w:rFonts w:ascii="Tahoma" w:hAnsi="Tahoma" w:cs="Tahoma"/>
        </w:rPr>
        <w:t>I</w:t>
      </w:r>
      <w:r w:rsidR="00ED06EE">
        <w:rPr>
          <w:rFonts w:ascii="Tahoma" w:hAnsi="Tahoma" w:cs="Tahoma"/>
        </w:rPr>
        <w:t>X</w:t>
      </w:r>
      <w:r w:rsidR="00DC3271" w:rsidRPr="00DC3271">
        <w:rPr>
          <w:rFonts w:ascii="Tahoma" w:hAnsi="Tahoma" w:cs="Tahoma"/>
        </w:rPr>
        <w:t xml:space="preserve"> Concurso Literario Comarca Bajo</w:t>
      </w:r>
      <w:r w:rsidR="009D7E60">
        <w:rPr>
          <w:rFonts w:ascii="Tahoma" w:hAnsi="Tahoma" w:cs="Tahoma"/>
        </w:rPr>
        <w:t xml:space="preserve"> Cinca</w:t>
      </w:r>
      <w:r w:rsidR="00DC3271" w:rsidRPr="00DC3271">
        <w:rPr>
          <w:rFonts w:ascii="Tahoma" w:hAnsi="Tahoma" w:cs="Tahoma"/>
        </w:rPr>
        <w:t>/Baix Cinca”</w:t>
      </w:r>
    </w:p>
    <w:p w14:paraId="0ABF9D41" w14:textId="77777777" w:rsidR="00DC3271" w:rsidRPr="00DC3271" w:rsidRDefault="00DC3271" w:rsidP="00DC3271">
      <w:pPr>
        <w:pStyle w:val="Prrafodelista"/>
        <w:numPr>
          <w:ilvl w:val="0"/>
          <w:numId w:val="10"/>
        </w:numPr>
        <w:spacing w:after="200" w:line="276" w:lineRule="auto"/>
        <w:contextualSpacing/>
        <w:jc w:val="both"/>
        <w:rPr>
          <w:rFonts w:ascii="Tahoma" w:hAnsi="Tahoma" w:cs="Tahoma"/>
        </w:rPr>
      </w:pPr>
      <w:r w:rsidRPr="00DC3271">
        <w:rPr>
          <w:rFonts w:ascii="Tahoma" w:hAnsi="Tahoma" w:cs="Tahoma"/>
        </w:rPr>
        <w:t>Indicar</w:t>
      </w:r>
      <w:r w:rsidR="006925A4">
        <w:rPr>
          <w:rFonts w:ascii="Tahoma" w:hAnsi="Tahoma" w:cs="Tahoma"/>
        </w:rPr>
        <w:t xml:space="preserve"> lo que corresponda</w:t>
      </w:r>
      <w:r w:rsidRPr="00DC3271">
        <w:rPr>
          <w:rFonts w:ascii="Tahoma" w:hAnsi="Tahoma" w:cs="Tahoma"/>
        </w:rPr>
        <w:t>:</w:t>
      </w:r>
    </w:p>
    <w:p w14:paraId="74008566" w14:textId="77777777" w:rsidR="00DC3271" w:rsidRPr="00DC3271" w:rsidRDefault="00DC3271" w:rsidP="00DC3271">
      <w:pPr>
        <w:pStyle w:val="Prrafodelista"/>
        <w:numPr>
          <w:ilvl w:val="1"/>
          <w:numId w:val="10"/>
        </w:numPr>
        <w:spacing w:after="200" w:line="276" w:lineRule="auto"/>
        <w:contextualSpacing/>
        <w:jc w:val="both"/>
        <w:rPr>
          <w:rFonts w:ascii="Tahoma" w:hAnsi="Tahoma" w:cs="Tahoma"/>
        </w:rPr>
      </w:pPr>
      <w:r w:rsidRPr="00DC3271">
        <w:rPr>
          <w:rFonts w:ascii="Tahoma" w:hAnsi="Tahoma" w:cs="Tahoma"/>
        </w:rPr>
        <w:t>Sobre A / Sobre B</w:t>
      </w:r>
    </w:p>
    <w:p w14:paraId="530AA280" w14:textId="3E49917D" w:rsidR="00DC3271" w:rsidRPr="00DC3271" w:rsidRDefault="00DC3271" w:rsidP="00DC3271">
      <w:pPr>
        <w:pStyle w:val="Prrafodelista"/>
        <w:numPr>
          <w:ilvl w:val="1"/>
          <w:numId w:val="10"/>
        </w:numPr>
        <w:spacing w:after="200" w:line="276" w:lineRule="auto"/>
        <w:contextualSpacing/>
        <w:jc w:val="both"/>
        <w:rPr>
          <w:rFonts w:ascii="Tahoma" w:hAnsi="Tahoma" w:cs="Tahoma"/>
        </w:rPr>
      </w:pPr>
      <w:r w:rsidRPr="00DC3271">
        <w:rPr>
          <w:rFonts w:ascii="Tahoma" w:hAnsi="Tahoma" w:cs="Tahoma"/>
        </w:rPr>
        <w:t>Categoría Juvenil/ Categoría Adult</w:t>
      </w:r>
      <w:r w:rsidR="00973114">
        <w:rPr>
          <w:rFonts w:ascii="Tahoma" w:hAnsi="Tahoma" w:cs="Tahoma"/>
        </w:rPr>
        <w:t>o</w:t>
      </w:r>
    </w:p>
    <w:p w14:paraId="5A08D97F" w14:textId="77777777" w:rsidR="00DC3271" w:rsidRPr="00DC3271" w:rsidRDefault="00DC3271" w:rsidP="00DC3271">
      <w:pPr>
        <w:pStyle w:val="Prrafodelista"/>
        <w:numPr>
          <w:ilvl w:val="1"/>
          <w:numId w:val="10"/>
        </w:numPr>
        <w:spacing w:after="200" w:line="276" w:lineRule="auto"/>
        <w:contextualSpacing/>
        <w:jc w:val="both"/>
        <w:rPr>
          <w:rFonts w:ascii="Tahoma" w:hAnsi="Tahoma" w:cs="Tahoma"/>
        </w:rPr>
      </w:pPr>
      <w:r w:rsidRPr="00DC3271">
        <w:rPr>
          <w:rFonts w:ascii="Tahoma" w:hAnsi="Tahoma" w:cs="Tahoma"/>
        </w:rPr>
        <w:t>Opta al premio comarcal (personas empadronadas en algún municipio de la Comarca del Bajo/Baix Cinca).</w:t>
      </w:r>
    </w:p>
    <w:p w14:paraId="208CC48A" w14:textId="7F50E526" w:rsidR="00DC3271" w:rsidRDefault="00DC3271" w:rsidP="00DC3271">
      <w:pPr>
        <w:pStyle w:val="Prrafodelista"/>
        <w:ind w:left="1440"/>
        <w:jc w:val="both"/>
        <w:rPr>
          <w:rFonts w:ascii="Tahoma" w:hAnsi="Tahoma" w:cs="Tahoma"/>
        </w:rPr>
      </w:pPr>
      <w:r w:rsidRPr="00DC3271">
        <w:rPr>
          <w:rFonts w:ascii="Tahoma" w:hAnsi="Tahoma" w:cs="Tahoma"/>
        </w:rPr>
        <w:t>Si no se indica, únicamente se tendrá en cuenta en el premio general</w:t>
      </w:r>
      <w:r w:rsidR="005B3EC2">
        <w:rPr>
          <w:rFonts w:ascii="Tahoma" w:hAnsi="Tahoma" w:cs="Tahoma"/>
        </w:rPr>
        <w:t>.</w:t>
      </w:r>
    </w:p>
    <w:p w14:paraId="535CAF15" w14:textId="77777777" w:rsidR="00DC3271" w:rsidRPr="00DC3271" w:rsidRDefault="00DC3271" w:rsidP="00DC3271">
      <w:pPr>
        <w:pStyle w:val="Prrafodelista"/>
        <w:ind w:left="1440"/>
        <w:jc w:val="both"/>
        <w:rPr>
          <w:rFonts w:ascii="Tahoma" w:hAnsi="Tahoma" w:cs="Tahoma"/>
        </w:rPr>
      </w:pPr>
    </w:p>
    <w:p w14:paraId="25B5A760" w14:textId="77777777" w:rsidR="00DC3271" w:rsidRPr="00DC3271" w:rsidRDefault="00DC3271" w:rsidP="00DC3271">
      <w:pPr>
        <w:ind w:firstLine="708"/>
        <w:jc w:val="both"/>
        <w:rPr>
          <w:rFonts w:ascii="Tahoma" w:hAnsi="Tahoma" w:cs="Tahoma"/>
          <w:sz w:val="24"/>
          <w:szCs w:val="24"/>
        </w:rPr>
      </w:pPr>
      <w:r w:rsidRPr="00DC3271">
        <w:rPr>
          <w:rFonts w:ascii="Tahoma" w:hAnsi="Tahoma" w:cs="Tahoma"/>
          <w:sz w:val="24"/>
          <w:szCs w:val="24"/>
        </w:rPr>
        <w:t>Estos sobres se p</w:t>
      </w:r>
      <w:r w:rsidR="00567E72">
        <w:rPr>
          <w:rFonts w:ascii="Tahoma" w:hAnsi="Tahoma" w:cs="Tahoma"/>
          <w:sz w:val="24"/>
          <w:szCs w:val="24"/>
        </w:rPr>
        <w:t>resentarán, libres de gastos</w:t>
      </w:r>
      <w:r w:rsidR="009650EB">
        <w:rPr>
          <w:rFonts w:ascii="Tahoma" w:hAnsi="Tahoma" w:cs="Tahoma"/>
          <w:sz w:val="24"/>
          <w:szCs w:val="24"/>
        </w:rPr>
        <w:t>,</w:t>
      </w:r>
      <w:r w:rsidR="00567E72">
        <w:rPr>
          <w:rFonts w:ascii="Tahoma" w:hAnsi="Tahoma" w:cs="Tahoma"/>
          <w:sz w:val="24"/>
          <w:szCs w:val="24"/>
        </w:rPr>
        <w:t xml:space="preserve"> a</w:t>
      </w:r>
      <w:r w:rsidRPr="00DC3271">
        <w:rPr>
          <w:rFonts w:ascii="Tahoma" w:hAnsi="Tahoma" w:cs="Tahoma"/>
          <w:sz w:val="24"/>
          <w:szCs w:val="24"/>
        </w:rPr>
        <w:t xml:space="preserve"> la siguiente dirección:</w:t>
      </w:r>
    </w:p>
    <w:p w14:paraId="44E2D32F" w14:textId="063652AC" w:rsidR="00DC3271" w:rsidRPr="00DC3271" w:rsidRDefault="00847680" w:rsidP="00DC3271">
      <w:pPr>
        <w:spacing w:after="0" w:line="240" w:lineRule="auto"/>
        <w:jc w:val="center"/>
        <w:rPr>
          <w:rFonts w:ascii="Tahoma" w:hAnsi="Tahoma" w:cs="Tahoma"/>
          <w:sz w:val="24"/>
          <w:szCs w:val="24"/>
        </w:rPr>
      </w:pPr>
      <w:r>
        <w:rPr>
          <w:rFonts w:ascii="Tahoma" w:hAnsi="Tahoma" w:cs="Tahoma"/>
          <w:sz w:val="24"/>
          <w:szCs w:val="24"/>
        </w:rPr>
        <w:t>I</w:t>
      </w:r>
      <w:r w:rsidR="00ED06EE">
        <w:rPr>
          <w:rFonts w:ascii="Tahoma" w:hAnsi="Tahoma" w:cs="Tahoma"/>
          <w:sz w:val="24"/>
          <w:szCs w:val="24"/>
        </w:rPr>
        <w:t>X</w:t>
      </w:r>
      <w:r w:rsidR="00DC3271" w:rsidRPr="00DC3271">
        <w:rPr>
          <w:rFonts w:ascii="Tahoma" w:hAnsi="Tahoma" w:cs="Tahoma"/>
          <w:sz w:val="24"/>
          <w:szCs w:val="24"/>
        </w:rPr>
        <w:t xml:space="preserve"> Concurso de Literatura Comarca Bajo Cinca/Baix Cinca</w:t>
      </w:r>
    </w:p>
    <w:p w14:paraId="4CCC8C96" w14:textId="77777777" w:rsidR="00DC3271" w:rsidRPr="00DC3271" w:rsidRDefault="00DC3271" w:rsidP="00DC3271">
      <w:pPr>
        <w:spacing w:after="0" w:line="240" w:lineRule="auto"/>
        <w:jc w:val="center"/>
        <w:rPr>
          <w:rFonts w:ascii="Tahoma" w:hAnsi="Tahoma" w:cs="Tahoma"/>
          <w:sz w:val="24"/>
          <w:szCs w:val="24"/>
        </w:rPr>
      </w:pPr>
      <w:r w:rsidRPr="00DC3271">
        <w:rPr>
          <w:rFonts w:ascii="Tahoma" w:hAnsi="Tahoma" w:cs="Tahoma"/>
          <w:sz w:val="24"/>
          <w:szCs w:val="24"/>
        </w:rPr>
        <w:t>COMARCA BAJO CINCA/ BAIX CINCA</w:t>
      </w:r>
    </w:p>
    <w:p w14:paraId="5E3A4084" w14:textId="77777777" w:rsidR="00DC3271" w:rsidRDefault="00DC3271" w:rsidP="00A449A8">
      <w:pPr>
        <w:spacing w:after="0" w:line="240" w:lineRule="auto"/>
        <w:jc w:val="center"/>
        <w:rPr>
          <w:rFonts w:ascii="Tahoma" w:hAnsi="Tahoma" w:cs="Tahoma"/>
          <w:sz w:val="24"/>
          <w:szCs w:val="24"/>
        </w:rPr>
      </w:pPr>
      <w:r w:rsidRPr="00DC3271">
        <w:rPr>
          <w:rFonts w:ascii="Tahoma" w:hAnsi="Tahoma" w:cs="Tahoma"/>
          <w:sz w:val="24"/>
          <w:szCs w:val="24"/>
        </w:rPr>
        <w:t>Manuel Alabart, 23.   22520 – Fraga (Huesca)</w:t>
      </w:r>
    </w:p>
    <w:p w14:paraId="7BC9E29D" w14:textId="77777777" w:rsidR="00A449A8" w:rsidRPr="00DC3271" w:rsidRDefault="00A449A8" w:rsidP="00A449A8">
      <w:pPr>
        <w:spacing w:after="0" w:line="240" w:lineRule="auto"/>
        <w:jc w:val="center"/>
        <w:rPr>
          <w:rFonts w:ascii="Tahoma" w:hAnsi="Tahoma" w:cs="Tahoma"/>
          <w:sz w:val="24"/>
          <w:szCs w:val="24"/>
        </w:rPr>
      </w:pPr>
    </w:p>
    <w:p w14:paraId="0B079900" w14:textId="77777777" w:rsidR="00DC3271" w:rsidRPr="00DC3271" w:rsidRDefault="00DC3271" w:rsidP="00DC3271">
      <w:pPr>
        <w:jc w:val="both"/>
        <w:rPr>
          <w:rFonts w:ascii="Tahoma" w:hAnsi="Tahoma" w:cs="Tahoma"/>
          <w:b/>
          <w:sz w:val="24"/>
          <w:szCs w:val="24"/>
        </w:rPr>
      </w:pPr>
      <w:r w:rsidRPr="00DC3271">
        <w:rPr>
          <w:rFonts w:ascii="Tahoma" w:hAnsi="Tahoma" w:cs="Tahoma"/>
          <w:sz w:val="24"/>
          <w:szCs w:val="24"/>
        </w:rPr>
        <w:tab/>
      </w:r>
      <w:proofErr w:type="gramStart"/>
      <w:r w:rsidRPr="00DC3271">
        <w:rPr>
          <w:rFonts w:ascii="Tahoma" w:hAnsi="Tahoma" w:cs="Tahoma"/>
          <w:b/>
          <w:sz w:val="24"/>
          <w:szCs w:val="24"/>
        </w:rPr>
        <w:t>Séptima.-</w:t>
      </w:r>
      <w:proofErr w:type="gramEnd"/>
      <w:r w:rsidRPr="00DC3271">
        <w:rPr>
          <w:rFonts w:ascii="Tahoma" w:hAnsi="Tahoma" w:cs="Tahoma"/>
          <w:b/>
          <w:sz w:val="24"/>
          <w:szCs w:val="24"/>
        </w:rPr>
        <w:t xml:space="preserve"> Premios</w:t>
      </w:r>
    </w:p>
    <w:p w14:paraId="3D854122" w14:textId="4BC091C8" w:rsidR="00DC3271" w:rsidRPr="00DC3271" w:rsidRDefault="00DC3271" w:rsidP="00DC3271">
      <w:pPr>
        <w:pStyle w:val="Prrafodelista"/>
        <w:numPr>
          <w:ilvl w:val="0"/>
          <w:numId w:val="10"/>
        </w:numPr>
        <w:spacing w:after="200" w:line="276" w:lineRule="auto"/>
        <w:contextualSpacing/>
        <w:jc w:val="both"/>
        <w:rPr>
          <w:rFonts w:ascii="Tahoma" w:hAnsi="Tahoma" w:cs="Tahoma"/>
        </w:rPr>
      </w:pPr>
      <w:r w:rsidRPr="00DC3271">
        <w:rPr>
          <w:rFonts w:ascii="Tahoma" w:hAnsi="Tahoma" w:cs="Tahoma"/>
        </w:rPr>
        <w:t xml:space="preserve">Categoría Juvenil: </w:t>
      </w:r>
    </w:p>
    <w:p w14:paraId="3C208EAB" w14:textId="77777777" w:rsidR="00DC3271" w:rsidRPr="00DC3271" w:rsidRDefault="00DC3271" w:rsidP="00DC3271">
      <w:pPr>
        <w:pStyle w:val="Prrafodelista"/>
        <w:numPr>
          <w:ilvl w:val="1"/>
          <w:numId w:val="10"/>
        </w:numPr>
        <w:spacing w:after="200" w:line="276" w:lineRule="auto"/>
        <w:contextualSpacing/>
        <w:jc w:val="both"/>
        <w:rPr>
          <w:rFonts w:ascii="Tahoma" w:hAnsi="Tahoma" w:cs="Tahoma"/>
        </w:rPr>
      </w:pPr>
      <w:r w:rsidRPr="00DC3271">
        <w:rPr>
          <w:rFonts w:ascii="Tahoma" w:hAnsi="Tahoma" w:cs="Tahoma"/>
        </w:rPr>
        <w:t xml:space="preserve">Primer premio: </w:t>
      </w:r>
      <w:r w:rsidRPr="00DC3271">
        <w:rPr>
          <w:rFonts w:ascii="Tahoma" w:hAnsi="Tahoma" w:cs="Tahoma"/>
        </w:rPr>
        <w:tab/>
        <w:t xml:space="preserve"> 200 € </w:t>
      </w:r>
    </w:p>
    <w:p w14:paraId="480DFD61" w14:textId="77777777" w:rsidR="00DC3271" w:rsidRPr="00DC3271" w:rsidRDefault="00DC3271" w:rsidP="00DC3271">
      <w:pPr>
        <w:pStyle w:val="Prrafodelista"/>
        <w:numPr>
          <w:ilvl w:val="1"/>
          <w:numId w:val="10"/>
        </w:numPr>
        <w:spacing w:after="200" w:line="276" w:lineRule="auto"/>
        <w:contextualSpacing/>
        <w:jc w:val="both"/>
        <w:rPr>
          <w:rFonts w:ascii="Tahoma" w:hAnsi="Tahoma" w:cs="Tahoma"/>
        </w:rPr>
      </w:pPr>
      <w:r w:rsidRPr="00DC3271">
        <w:rPr>
          <w:rFonts w:ascii="Tahoma" w:hAnsi="Tahoma" w:cs="Tahoma"/>
        </w:rPr>
        <w:t xml:space="preserve">Segundo premio: </w:t>
      </w:r>
      <w:r w:rsidRPr="00DC3271">
        <w:rPr>
          <w:rFonts w:ascii="Tahoma" w:hAnsi="Tahoma" w:cs="Tahoma"/>
        </w:rPr>
        <w:tab/>
        <w:t xml:space="preserve"> 150 € </w:t>
      </w:r>
    </w:p>
    <w:p w14:paraId="5BBE421C" w14:textId="77777777" w:rsidR="0093623D" w:rsidRPr="00A449A8" w:rsidRDefault="00DC3271" w:rsidP="00A449A8">
      <w:pPr>
        <w:pStyle w:val="Prrafodelista"/>
        <w:numPr>
          <w:ilvl w:val="1"/>
          <w:numId w:val="10"/>
        </w:numPr>
        <w:spacing w:after="200" w:line="276" w:lineRule="auto"/>
        <w:contextualSpacing/>
        <w:jc w:val="both"/>
        <w:rPr>
          <w:rFonts w:ascii="Tahoma" w:hAnsi="Tahoma" w:cs="Tahoma"/>
        </w:rPr>
      </w:pPr>
      <w:r w:rsidRPr="00DC3271">
        <w:rPr>
          <w:rFonts w:ascii="Tahoma" w:hAnsi="Tahoma" w:cs="Tahoma"/>
        </w:rPr>
        <w:t xml:space="preserve">Tercer premio: </w:t>
      </w:r>
      <w:r w:rsidRPr="00DC3271">
        <w:rPr>
          <w:rFonts w:ascii="Tahoma" w:hAnsi="Tahoma" w:cs="Tahoma"/>
        </w:rPr>
        <w:tab/>
        <w:t xml:space="preserve"> 100 € </w:t>
      </w:r>
    </w:p>
    <w:p w14:paraId="2CFB1E24" w14:textId="77777777" w:rsidR="00737826" w:rsidRDefault="0093623D" w:rsidP="00737826">
      <w:pPr>
        <w:pStyle w:val="Prrafodelista"/>
        <w:numPr>
          <w:ilvl w:val="1"/>
          <w:numId w:val="10"/>
        </w:numPr>
        <w:spacing w:after="200" w:line="276" w:lineRule="auto"/>
        <w:contextualSpacing/>
        <w:jc w:val="both"/>
        <w:rPr>
          <w:rFonts w:ascii="Tahoma" w:hAnsi="Tahoma" w:cs="Tahoma"/>
        </w:rPr>
      </w:pPr>
      <w:r w:rsidRPr="00A449A8">
        <w:rPr>
          <w:rFonts w:ascii="Tahoma" w:hAnsi="Tahoma" w:cs="Tahoma"/>
        </w:rPr>
        <w:t>Premio comarcal:</w:t>
      </w:r>
      <w:r w:rsidRPr="00A449A8">
        <w:rPr>
          <w:rFonts w:ascii="Tahoma" w:hAnsi="Tahoma" w:cs="Tahoma"/>
        </w:rPr>
        <w:tab/>
        <w:t xml:space="preserve"> 15</w:t>
      </w:r>
      <w:r w:rsidR="00DC3271" w:rsidRPr="00A449A8">
        <w:rPr>
          <w:rFonts w:ascii="Tahoma" w:hAnsi="Tahoma" w:cs="Tahoma"/>
        </w:rPr>
        <w:t>0 €</w:t>
      </w:r>
    </w:p>
    <w:p w14:paraId="38C0091F" w14:textId="77777777" w:rsidR="00A449A8" w:rsidRPr="00A449A8" w:rsidRDefault="00A449A8" w:rsidP="00A449A8">
      <w:pPr>
        <w:pStyle w:val="Prrafodelista"/>
        <w:spacing w:after="200" w:line="276" w:lineRule="auto"/>
        <w:ind w:left="1440"/>
        <w:contextualSpacing/>
        <w:jc w:val="both"/>
        <w:rPr>
          <w:rFonts w:ascii="Tahoma" w:hAnsi="Tahoma" w:cs="Tahoma"/>
        </w:rPr>
      </w:pPr>
    </w:p>
    <w:p w14:paraId="3A2AAD06" w14:textId="291EBC8D" w:rsidR="00DC3271" w:rsidRPr="00DC3271" w:rsidRDefault="00DC3271" w:rsidP="00DC3271">
      <w:pPr>
        <w:pStyle w:val="Prrafodelista"/>
        <w:numPr>
          <w:ilvl w:val="0"/>
          <w:numId w:val="10"/>
        </w:numPr>
        <w:spacing w:after="200" w:line="276" w:lineRule="auto"/>
        <w:contextualSpacing/>
        <w:jc w:val="both"/>
        <w:rPr>
          <w:rFonts w:ascii="Tahoma" w:hAnsi="Tahoma" w:cs="Tahoma"/>
        </w:rPr>
      </w:pPr>
      <w:r w:rsidRPr="00DC3271">
        <w:rPr>
          <w:rFonts w:ascii="Tahoma" w:hAnsi="Tahoma" w:cs="Tahoma"/>
        </w:rPr>
        <w:t>Categoría Adult</w:t>
      </w:r>
      <w:r w:rsidR="00973114">
        <w:rPr>
          <w:rFonts w:ascii="Tahoma" w:hAnsi="Tahoma" w:cs="Tahoma"/>
        </w:rPr>
        <w:t>o</w:t>
      </w:r>
      <w:r w:rsidRPr="00DC3271">
        <w:rPr>
          <w:rFonts w:ascii="Tahoma" w:hAnsi="Tahoma" w:cs="Tahoma"/>
        </w:rPr>
        <w:t>:</w:t>
      </w:r>
    </w:p>
    <w:p w14:paraId="123C92F4" w14:textId="77777777" w:rsidR="00DC3271" w:rsidRPr="00DC3271" w:rsidRDefault="00A449A8" w:rsidP="00DC3271">
      <w:pPr>
        <w:pStyle w:val="Prrafodelista"/>
        <w:numPr>
          <w:ilvl w:val="1"/>
          <w:numId w:val="10"/>
        </w:numPr>
        <w:spacing w:after="200" w:line="276" w:lineRule="auto"/>
        <w:contextualSpacing/>
        <w:jc w:val="both"/>
        <w:rPr>
          <w:rFonts w:ascii="Tahoma" w:hAnsi="Tahoma" w:cs="Tahoma"/>
        </w:rPr>
      </w:pPr>
      <w:r>
        <w:rPr>
          <w:rFonts w:ascii="Tahoma" w:hAnsi="Tahoma" w:cs="Tahoma"/>
        </w:rPr>
        <w:t xml:space="preserve">Primer premio: </w:t>
      </w:r>
      <w:r>
        <w:rPr>
          <w:rFonts w:ascii="Tahoma" w:hAnsi="Tahoma" w:cs="Tahoma"/>
        </w:rPr>
        <w:tab/>
        <w:t xml:space="preserve"> </w:t>
      </w:r>
      <w:r w:rsidR="00DC3271" w:rsidRPr="00DC3271">
        <w:rPr>
          <w:rFonts w:ascii="Tahoma" w:hAnsi="Tahoma" w:cs="Tahoma"/>
        </w:rPr>
        <w:t xml:space="preserve">400 € </w:t>
      </w:r>
    </w:p>
    <w:p w14:paraId="38DE50F7" w14:textId="77777777" w:rsidR="00DC3271" w:rsidRPr="00DC3271" w:rsidRDefault="00A449A8" w:rsidP="00DC3271">
      <w:pPr>
        <w:pStyle w:val="Prrafodelista"/>
        <w:numPr>
          <w:ilvl w:val="1"/>
          <w:numId w:val="10"/>
        </w:numPr>
        <w:spacing w:after="200" w:line="276" w:lineRule="auto"/>
        <w:contextualSpacing/>
        <w:jc w:val="both"/>
        <w:rPr>
          <w:rFonts w:ascii="Tahoma" w:hAnsi="Tahoma" w:cs="Tahoma"/>
        </w:rPr>
      </w:pPr>
      <w:r>
        <w:rPr>
          <w:rFonts w:ascii="Tahoma" w:hAnsi="Tahoma" w:cs="Tahoma"/>
        </w:rPr>
        <w:t xml:space="preserve">Segundo premio: </w:t>
      </w:r>
      <w:r>
        <w:rPr>
          <w:rFonts w:ascii="Tahoma" w:hAnsi="Tahoma" w:cs="Tahoma"/>
        </w:rPr>
        <w:tab/>
        <w:t xml:space="preserve"> </w:t>
      </w:r>
      <w:r w:rsidR="00DC3271" w:rsidRPr="00DC3271">
        <w:rPr>
          <w:rFonts w:ascii="Tahoma" w:hAnsi="Tahoma" w:cs="Tahoma"/>
        </w:rPr>
        <w:t xml:space="preserve">250 € </w:t>
      </w:r>
    </w:p>
    <w:p w14:paraId="43D4E1A8" w14:textId="77777777" w:rsidR="0093623D" w:rsidRPr="00A449A8" w:rsidRDefault="00A449A8" w:rsidP="00A449A8">
      <w:pPr>
        <w:pStyle w:val="Prrafodelista"/>
        <w:numPr>
          <w:ilvl w:val="1"/>
          <w:numId w:val="10"/>
        </w:numPr>
        <w:spacing w:after="200" w:line="276" w:lineRule="auto"/>
        <w:contextualSpacing/>
        <w:jc w:val="both"/>
        <w:rPr>
          <w:rFonts w:ascii="Tahoma" w:hAnsi="Tahoma" w:cs="Tahoma"/>
        </w:rPr>
      </w:pPr>
      <w:r>
        <w:rPr>
          <w:rFonts w:ascii="Tahoma" w:hAnsi="Tahoma" w:cs="Tahoma"/>
        </w:rPr>
        <w:t xml:space="preserve">Tercer premio: </w:t>
      </w:r>
      <w:r>
        <w:rPr>
          <w:rFonts w:ascii="Tahoma" w:hAnsi="Tahoma" w:cs="Tahoma"/>
        </w:rPr>
        <w:tab/>
        <w:t xml:space="preserve"> </w:t>
      </w:r>
      <w:r w:rsidR="00DC3271" w:rsidRPr="00DC3271">
        <w:rPr>
          <w:rFonts w:ascii="Tahoma" w:hAnsi="Tahoma" w:cs="Tahoma"/>
        </w:rPr>
        <w:t xml:space="preserve">150 €  </w:t>
      </w:r>
    </w:p>
    <w:p w14:paraId="58E1C046" w14:textId="77777777" w:rsidR="00DC3271" w:rsidRPr="00A449A8" w:rsidRDefault="00DC3271" w:rsidP="00DC3271">
      <w:pPr>
        <w:pStyle w:val="Prrafodelista"/>
        <w:numPr>
          <w:ilvl w:val="1"/>
          <w:numId w:val="10"/>
        </w:numPr>
        <w:spacing w:after="200" w:line="276" w:lineRule="auto"/>
        <w:contextualSpacing/>
        <w:jc w:val="both"/>
        <w:rPr>
          <w:rFonts w:ascii="Tahoma" w:hAnsi="Tahoma" w:cs="Tahoma"/>
        </w:rPr>
      </w:pPr>
      <w:r w:rsidRPr="00A449A8">
        <w:rPr>
          <w:rFonts w:ascii="Tahoma" w:hAnsi="Tahoma" w:cs="Tahoma"/>
        </w:rPr>
        <w:t>Premio</w:t>
      </w:r>
      <w:r w:rsidR="00A449A8">
        <w:rPr>
          <w:rFonts w:ascii="Tahoma" w:hAnsi="Tahoma" w:cs="Tahoma"/>
        </w:rPr>
        <w:t xml:space="preserve"> comarcal:</w:t>
      </w:r>
      <w:r w:rsidR="00A449A8">
        <w:rPr>
          <w:rFonts w:ascii="Tahoma" w:hAnsi="Tahoma" w:cs="Tahoma"/>
        </w:rPr>
        <w:tab/>
        <w:t xml:space="preserve"> </w:t>
      </w:r>
      <w:r w:rsidR="0093623D" w:rsidRPr="00A449A8">
        <w:rPr>
          <w:rFonts w:ascii="Tahoma" w:hAnsi="Tahoma" w:cs="Tahoma"/>
        </w:rPr>
        <w:t>25</w:t>
      </w:r>
      <w:r w:rsidRPr="00A449A8">
        <w:rPr>
          <w:rFonts w:ascii="Tahoma" w:hAnsi="Tahoma" w:cs="Tahoma"/>
        </w:rPr>
        <w:t>0 €</w:t>
      </w:r>
    </w:p>
    <w:p w14:paraId="679A19E4" w14:textId="77777777" w:rsidR="00DC3271" w:rsidRPr="00DC3271" w:rsidRDefault="0093623D" w:rsidP="00DC3271">
      <w:pPr>
        <w:spacing w:after="0" w:line="240" w:lineRule="auto"/>
        <w:ind w:firstLine="709"/>
        <w:jc w:val="both"/>
        <w:rPr>
          <w:rFonts w:ascii="Tahoma" w:hAnsi="Tahoma" w:cs="Tahoma"/>
          <w:sz w:val="24"/>
          <w:szCs w:val="24"/>
        </w:rPr>
      </w:pPr>
      <w:r>
        <w:rPr>
          <w:rFonts w:ascii="Tahoma" w:hAnsi="Tahoma" w:cs="Tahoma"/>
          <w:sz w:val="24"/>
          <w:szCs w:val="24"/>
        </w:rPr>
        <w:t>Los</w:t>
      </w:r>
      <w:r w:rsidR="00DC3271" w:rsidRPr="00DC3271">
        <w:rPr>
          <w:rFonts w:ascii="Tahoma" w:hAnsi="Tahoma" w:cs="Tahoma"/>
          <w:sz w:val="24"/>
          <w:szCs w:val="24"/>
        </w:rPr>
        <w:t xml:space="preserve"> premios </w:t>
      </w:r>
      <w:r>
        <w:rPr>
          <w:rFonts w:ascii="Tahoma" w:hAnsi="Tahoma" w:cs="Tahoma"/>
          <w:sz w:val="24"/>
          <w:szCs w:val="24"/>
        </w:rPr>
        <w:t>que superen los 300 € están sujetos a una</w:t>
      </w:r>
      <w:r w:rsidR="00DC3271" w:rsidRPr="00DC3271">
        <w:rPr>
          <w:rFonts w:ascii="Tahoma" w:hAnsi="Tahoma" w:cs="Tahoma"/>
          <w:sz w:val="24"/>
          <w:szCs w:val="24"/>
        </w:rPr>
        <w:t xml:space="preserve"> retención del</w:t>
      </w:r>
      <w:r>
        <w:rPr>
          <w:rFonts w:ascii="Tahoma" w:hAnsi="Tahoma" w:cs="Tahoma"/>
          <w:sz w:val="24"/>
          <w:szCs w:val="24"/>
        </w:rPr>
        <w:t xml:space="preserve"> 19 % por</w:t>
      </w:r>
      <w:r w:rsidR="00DC3271" w:rsidRPr="00DC3271">
        <w:rPr>
          <w:rFonts w:ascii="Tahoma" w:hAnsi="Tahoma" w:cs="Tahoma"/>
          <w:sz w:val="24"/>
          <w:szCs w:val="24"/>
        </w:rPr>
        <w:t xml:space="preserve"> IRPF. </w:t>
      </w:r>
    </w:p>
    <w:p w14:paraId="1DE01F37" w14:textId="77777777" w:rsidR="00DC3271" w:rsidRP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Ningún participante podrá obtener más de un premio.</w:t>
      </w:r>
    </w:p>
    <w:p w14:paraId="3A1A3D39" w14:textId="77777777" w:rsid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La entrega de premios tendrá lugar en un acto literario cuya fecha y lugar se darán oportunamente a conocer, siendo indispensable que los ganadores acudan para recoger el premio.</w:t>
      </w:r>
    </w:p>
    <w:p w14:paraId="1BAB8F0C" w14:textId="77777777" w:rsidR="00DC3271" w:rsidRPr="00DC3271" w:rsidRDefault="00DC3271" w:rsidP="00DC3271">
      <w:pPr>
        <w:spacing w:after="0" w:line="240" w:lineRule="auto"/>
        <w:ind w:firstLine="709"/>
        <w:jc w:val="both"/>
        <w:rPr>
          <w:rFonts w:ascii="Tahoma" w:hAnsi="Tahoma" w:cs="Tahoma"/>
          <w:sz w:val="24"/>
          <w:szCs w:val="24"/>
        </w:rPr>
      </w:pPr>
    </w:p>
    <w:p w14:paraId="1F9B82F2" w14:textId="77777777" w:rsidR="00DC3271" w:rsidRPr="00DC3271" w:rsidRDefault="00DC3271" w:rsidP="00DC3271">
      <w:pPr>
        <w:ind w:firstLine="708"/>
        <w:jc w:val="both"/>
        <w:rPr>
          <w:rFonts w:ascii="Tahoma" w:hAnsi="Tahoma" w:cs="Tahoma"/>
          <w:b/>
          <w:sz w:val="24"/>
          <w:szCs w:val="24"/>
        </w:rPr>
      </w:pPr>
      <w:proofErr w:type="gramStart"/>
      <w:r w:rsidRPr="00DC3271">
        <w:rPr>
          <w:rFonts w:ascii="Tahoma" w:hAnsi="Tahoma" w:cs="Tahoma"/>
          <w:b/>
          <w:sz w:val="24"/>
          <w:szCs w:val="24"/>
        </w:rPr>
        <w:t>Octava.-</w:t>
      </w:r>
      <w:proofErr w:type="gramEnd"/>
      <w:r w:rsidRPr="00DC3271">
        <w:rPr>
          <w:rFonts w:ascii="Tahoma" w:hAnsi="Tahoma" w:cs="Tahoma"/>
          <w:b/>
          <w:sz w:val="24"/>
          <w:szCs w:val="24"/>
        </w:rPr>
        <w:t xml:space="preserve"> Órganos competentes para la instrucción, valoración y resolución del procedimiento.</w:t>
      </w:r>
    </w:p>
    <w:p w14:paraId="2BFB519C" w14:textId="77777777" w:rsidR="00DC3271" w:rsidRPr="00DC3271" w:rsidRDefault="00DC3271" w:rsidP="00DC3271">
      <w:pPr>
        <w:spacing w:after="0" w:line="240" w:lineRule="auto"/>
        <w:jc w:val="both"/>
        <w:rPr>
          <w:rFonts w:ascii="Tahoma" w:hAnsi="Tahoma" w:cs="Tahoma"/>
          <w:sz w:val="24"/>
          <w:szCs w:val="24"/>
        </w:rPr>
      </w:pPr>
      <w:r w:rsidRPr="00DC3271">
        <w:rPr>
          <w:rFonts w:ascii="Tahoma" w:hAnsi="Tahoma" w:cs="Tahoma"/>
          <w:sz w:val="24"/>
          <w:szCs w:val="24"/>
        </w:rPr>
        <w:tab/>
        <w:t>1.Órgano de Instrucción. Jefe de Sección de Cultura, Educación, Patrimonio Cultural y Juventud.</w:t>
      </w:r>
    </w:p>
    <w:p w14:paraId="6376A363" w14:textId="77777777" w:rsidR="00DC3271" w:rsidRPr="00DC3271" w:rsidRDefault="00DC3271" w:rsidP="00DC3271">
      <w:pPr>
        <w:spacing w:after="0" w:line="240" w:lineRule="auto"/>
        <w:jc w:val="both"/>
        <w:rPr>
          <w:rFonts w:ascii="Tahoma" w:hAnsi="Tahoma" w:cs="Tahoma"/>
          <w:sz w:val="24"/>
          <w:szCs w:val="24"/>
        </w:rPr>
      </w:pPr>
      <w:r w:rsidRPr="00DC3271">
        <w:rPr>
          <w:rFonts w:ascii="Tahoma" w:hAnsi="Tahoma" w:cs="Tahoma"/>
          <w:sz w:val="24"/>
          <w:szCs w:val="24"/>
        </w:rPr>
        <w:tab/>
        <w:t>2. Valoración. El jurado será nombrado por la Comarca del Bajo/Baix Cinca y estará formado por representantes con reconocida experiencia en el mundo literario que valorará los trabajos presentados y emitirá su fallo.</w:t>
      </w:r>
    </w:p>
    <w:p w14:paraId="59670560" w14:textId="77777777" w:rsidR="00A449A8" w:rsidRDefault="00DC3271" w:rsidP="009650EB">
      <w:pPr>
        <w:spacing w:after="0" w:line="240" w:lineRule="auto"/>
        <w:ind w:firstLine="708"/>
        <w:jc w:val="both"/>
        <w:rPr>
          <w:rFonts w:ascii="Tahoma" w:hAnsi="Tahoma" w:cs="Tahoma"/>
          <w:sz w:val="24"/>
          <w:szCs w:val="24"/>
        </w:rPr>
      </w:pPr>
      <w:r w:rsidRPr="00DC3271">
        <w:rPr>
          <w:rFonts w:ascii="Tahoma" w:hAnsi="Tahoma" w:cs="Tahoma"/>
          <w:sz w:val="24"/>
          <w:szCs w:val="24"/>
        </w:rPr>
        <w:t>El jurado valorará la originalidad, la creatividad y calidad artística.</w:t>
      </w:r>
    </w:p>
    <w:p w14:paraId="604609BE" w14:textId="77777777" w:rsidR="00DC3271" w:rsidRPr="00DC3271" w:rsidRDefault="00DC3271" w:rsidP="00DC3271">
      <w:pPr>
        <w:spacing w:after="0" w:line="240" w:lineRule="auto"/>
        <w:ind w:firstLine="708"/>
        <w:jc w:val="both"/>
        <w:rPr>
          <w:rFonts w:ascii="Tahoma" w:hAnsi="Tahoma" w:cs="Tahoma"/>
          <w:sz w:val="24"/>
          <w:szCs w:val="24"/>
        </w:rPr>
      </w:pPr>
      <w:r w:rsidRPr="00DC3271">
        <w:rPr>
          <w:rFonts w:ascii="Tahoma" w:hAnsi="Tahoma" w:cs="Tahoma"/>
          <w:sz w:val="24"/>
          <w:szCs w:val="24"/>
        </w:rPr>
        <w:t xml:space="preserve">El fallo del jurado será inapelable, pudiendo declararse desierto cualquiera de los premios. </w:t>
      </w:r>
    </w:p>
    <w:p w14:paraId="79F09E01" w14:textId="77777777" w:rsidR="009650EB" w:rsidRDefault="00DC3271" w:rsidP="009D7E60">
      <w:pPr>
        <w:spacing w:after="120" w:line="240" w:lineRule="auto"/>
        <w:ind w:firstLine="709"/>
        <w:jc w:val="both"/>
        <w:rPr>
          <w:rFonts w:ascii="Tahoma" w:hAnsi="Tahoma" w:cs="Tahoma"/>
          <w:sz w:val="24"/>
          <w:szCs w:val="24"/>
        </w:rPr>
      </w:pPr>
      <w:r w:rsidRPr="00DC3271">
        <w:rPr>
          <w:rFonts w:ascii="Tahoma" w:hAnsi="Tahoma" w:cs="Tahoma"/>
          <w:sz w:val="24"/>
          <w:szCs w:val="24"/>
        </w:rPr>
        <w:t>El jurado podrá resolver aquellas situaciones no contempladas en la presente convocatoria, así como las dudas que se planteen sobre su interpretación.</w:t>
      </w:r>
    </w:p>
    <w:p w14:paraId="1EEA805B" w14:textId="77777777" w:rsidR="00DC3271" w:rsidRPr="00737826" w:rsidRDefault="00DC3271" w:rsidP="009D7E60">
      <w:pPr>
        <w:spacing w:after="120" w:line="240" w:lineRule="auto"/>
        <w:ind w:firstLine="709"/>
        <w:jc w:val="both"/>
        <w:rPr>
          <w:rFonts w:ascii="Tahoma" w:hAnsi="Tahoma" w:cs="Tahoma"/>
          <w:sz w:val="24"/>
          <w:szCs w:val="24"/>
        </w:rPr>
      </w:pPr>
      <w:r w:rsidRPr="00DC3271">
        <w:rPr>
          <w:rFonts w:ascii="Tahoma" w:hAnsi="Tahoma" w:cs="Tahoma"/>
          <w:sz w:val="24"/>
          <w:szCs w:val="24"/>
        </w:rPr>
        <w:t>3. Resolución. Presidente de la Comarca Bajo Cinca/ Baix Cinca.</w:t>
      </w:r>
    </w:p>
    <w:p w14:paraId="254ADD6E" w14:textId="77777777" w:rsidR="00DC3271" w:rsidRPr="00DC3271" w:rsidRDefault="00DC3271" w:rsidP="00DC3271">
      <w:pPr>
        <w:pStyle w:val="a1"/>
        <w:ind w:firstLine="708"/>
        <w:jc w:val="both"/>
        <w:outlineLvl w:val="0"/>
        <w:rPr>
          <w:sz w:val="24"/>
          <w:szCs w:val="24"/>
        </w:rPr>
      </w:pPr>
      <w:proofErr w:type="gramStart"/>
      <w:r w:rsidRPr="00DC3271">
        <w:rPr>
          <w:sz w:val="24"/>
          <w:szCs w:val="24"/>
        </w:rPr>
        <w:t>Novena.-</w:t>
      </w:r>
      <w:proofErr w:type="gramEnd"/>
      <w:r w:rsidRPr="00DC3271">
        <w:rPr>
          <w:sz w:val="24"/>
          <w:szCs w:val="24"/>
        </w:rPr>
        <w:t xml:space="preserve"> Notificación y aceptación del premio</w:t>
      </w:r>
    </w:p>
    <w:p w14:paraId="441D8B8B" w14:textId="77777777" w:rsidR="00DC3271" w:rsidRP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La concesión se realizará por la Presidencia de la Comarca, y se notificará a los interesados, en el plazo máximo de 6 meses desde el día siguiente a la fecha de presentación de los relatos. La falta de resolución y notificación dentro de este plazo producirá efectos desestimatorios.</w:t>
      </w:r>
    </w:p>
    <w:p w14:paraId="3C7F3162" w14:textId="33D468B1" w:rsidR="00A449A8" w:rsidRDefault="00DC3271" w:rsidP="009650EB">
      <w:pPr>
        <w:spacing w:after="0" w:line="240" w:lineRule="auto"/>
        <w:ind w:firstLine="709"/>
        <w:jc w:val="both"/>
        <w:rPr>
          <w:rFonts w:ascii="Tahoma" w:hAnsi="Tahoma" w:cs="Tahoma"/>
          <w:sz w:val="24"/>
          <w:szCs w:val="24"/>
        </w:rPr>
      </w:pPr>
      <w:r w:rsidRPr="00DC3271">
        <w:rPr>
          <w:rFonts w:ascii="Tahoma" w:hAnsi="Tahoma" w:cs="Tahoma"/>
          <w:sz w:val="24"/>
          <w:szCs w:val="24"/>
        </w:rPr>
        <w:t>Los beneficiarios deberán aceptar el premio otorgado y las condiciones derivadas de su otorgamiento, entendiéndose por aceptado si, en el plazo máximo de 10 días hábiles contados desde el día siguiente de su notificación, no han renunciado por escrito al mismo.</w:t>
      </w:r>
    </w:p>
    <w:p w14:paraId="76C11B8D" w14:textId="77777777" w:rsidR="00714C8B" w:rsidRPr="00DC3271" w:rsidRDefault="00714C8B" w:rsidP="009650EB">
      <w:pPr>
        <w:spacing w:after="0" w:line="240" w:lineRule="auto"/>
        <w:ind w:firstLine="709"/>
        <w:jc w:val="both"/>
        <w:rPr>
          <w:rFonts w:ascii="Tahoma" w:hAnsi="Tahoma" w:cs="Tahoma"/>
          <w:sz w:val="24"/>
          <w:szCs w:val="24"/>
        </w:rPr>
      </w:pPr>
    </w:p>
    <w:p w14:paraId="769646ED" w14:textId="77777777" w:rsidR="00DC3271" w:rsidRPr="00DC3271" w:rsidRDefault="00DC3271" w:rsidP="00DC3271">
      <w:pPr>
        <w:spacing w:after="0" w:line="240" w:lineRule="auto"/>
        <w:ind w:firstLine="709"/>
        <w:jc w:val="both"/>
        <w:rPr>
          <w:rFonts w:ascii="Tahoma" w:hAnsi="Tahoma" w:cs="Tahoma"/>
          <w:b/>
          <w:sz w:val="24"/>
          <w:szCs w:val="24"/>
        </w:rPr>
      </w:pPr>
      <w:proofErr w:type="gramStart"/>
      <w:r w:rsidRPr="00DC3271">
        <w:rPr>
          <w:rFonts w:ascii="Tahoma" w:hAnsi="Tahoma" w:cs="Tahoma"/>
          <w:b/>
          <w:sz w:val="24"/>
          <w:szCs w:val="24"/>
        </w:rPr>
        <w:t>Décima.-</w:t>
      </w:r>
      <w:proofErr w:type="gramEnd"/>
      <w:r w:rsidRPr="00DC3271">
        <w:rPr>
          <w:rFonts w:ascii="Tahoma" w:hAnsi="Tahoma" w:cs="Tahoma"/>
          <w:b/>
          <w:sz w:val="24"/>
          <w:szCs w:val="24"/>
        </w:rPr>
        <w:t xml:space="preserve"> Uso de las obras</w:t>
      </w:r>
    </w:p>
    <w:p w14:paraId="7E2BF97D" w14:textId="77777777" w:rsidR="00A449A8" w:rsidRPr="00DC3271" w:rsidRDefault="00DC3271" w:rsidP="009650EB">
      <w:pPr>
        <w:spacing w:after="0" w:line="240" w:lineRule="auto"/>
        <w:ind w:firstLine="709"/>
        <w:jc w:val="both"/>
        <w:rPr>
          <w:rFonts w:ascii="Tahoma" w:hAnsi="Tahoma" w:cs="Tahoma"/>
          <w:sz w:val="24"/>
          <w:szCs w:val="24"/>
        </w:rPr>
      </w:pPr>
      <w:r w:rsidRPr="00DC3271">
        <w:rPr>
          <w:rFonts w:ascii="Tahoma" w:hAnsi="Tahoma" w:cs="Tahoma"/>
          <w:sz w:val="24"/>
          <w:szCs w:val="24"/>
        </w:rPr>
        <w:t xml:space="preserve">La Comarca Bajo/Baix Cinca tendrá derecho a publicar los trabajos premiados. Los autores podrán publicar la obra citando el premio obtenido de la entidad comarcal. Una vez publicados los fallos, los trabajos no premiados serán destruidos. </w:t>
      </w:r>
    </w:p>
    <w:p w14:paraId="780F394D" w14:textId="77777777" w:rsidR="00DC3271" w:rsidRPr="00DC3271" w:rsidRDefault="00DC3271" w:rsidP="00DC3271">
      <w:pPr>
        <w:spacing w:after="0" w:line="240" w:lineRule="auto"/>
        <w:ind w:firstLine="709"/>
        <w:jc w:val="both"/>
        <w:rPr>
          <w:rFonts w:ascii="Tahoma" w:hAnsi="Tahoma" w:cs="Tahoma"/>
          <w:b/>
          <w:sz w:val="24"/>
          <w:szCs w:val="24"/>
        </w:rPr>
      </w:pPr>
      <w:proofErr w:type="gramStart"/>
      <w:r w:rsidRPr="00DC3271">
        <w:rPr>
          <w:rFonts w:ascii="Tahoma" w:hAnsi="Tahoma" w:cs="Tahoma"/>
          <w:b/>
          <w:sz w:val="24"/>
          <w:szCs w:val="24"/>
        </w:rPr>
        <w:t>Undécima.-</w:t>
      </w:r>
      <w:proofErr w:type="gramEnd"/>
      <w:r w:rsidRPr="00DC3271">
        <w:rPr>
          <w:rFonts w:ascii="Tahoma" w:hAnsi="Tahoma" w:cs="Tahoma"/>
          <w:b/>
          <w:sz w:val="24"/>
          <w:szCs w:val="24"/>
        </w:rPr>
        <w:t xml:space="preserve"> Publicidad</w:t>
      </w:r>
    </w:p>
    <w:p w14:paraId="7B1639C7" w14:textId="694AD479" w:rsidR="00A449A8" w:rsidRDefault="00DC3271" w:rsidP="009650EB">
      <w:pPr>
        <w:spacing w:after="0" w:line="240" w:lineRule="auto"/>
        <w:ind w:firstLine="709"/>
        <w:jc w:val="both"/>
        <w:rPr>
          <w:rFonts w:ascii="Tahoma" w:hAnsi="Tahoma" w:cs="Tahoma"/>
          <w:sz w:val="24"/>
          <w:szCs w:val="24"/>
        </w:rPr>
      </w:pPr>
      <w:r w:rsidRPr="00DC3271">
        <w:rPr>
          <w:rFonts w:ascii="Tahoma" w:hAnsi="Tahoma" w:cs="Tahoma"/>
          <w:sz w:val="24"/>
          <w:szCs w:val="24"/>
        </w:rPr>
        <w:t>La publicidad de los premios concedidos se realizará en la Base de Datos Nacional de Subvenciones y dónde corresponda.</w:t>
      </w:r>
    </w:p>
    <w:p w14:paraId="76C627A8" w14:textId="2AEC41FB" w:rsidR="00714C8B" w:rsidRDefault="00714C8B" w:rsidP="009650EB">
      <w:pPr>
        <w:spacing w:after="0" w:line="240" w:lineRule="auto"/>
        <w:ind w:firstLine="709"/>
        <w:jc w:val="both"/>
        <w:rPr>
          <w:rFonts w:ascii="Tahoma" w:hAnsi="Tahoma" w:cs="Tahoma"/>
          <w:sz w:val="24"/>
          <w:szCs w:val="24"/>
        </w:rPr>
      </w:pPr>
    </w:p>
    <w:p w14:paraId="1EB37C69" w14:textId="77777777" w:rsidR="00DC3271" w:rsidRPr="00DC3271" w:rsidRDefault="00DC3271" w:rsidP="00DC3271">
      <w:pPr>
        <w:spacing w:after="0" w:line="240" w:lineRule="auto"/>
        <w:ind w:firstLine="709"/>
        <w:jc w:val="both"/>
        <w:rPr>
          <w:rFonts w:ascii="Tahoma" w:hAnsi="Tahoma" w:cs="Tahoma"/>
          <w:b/>
          <w:sz w:val="24"/>
          <w:szCs w:val="24"/>
        </w:rPr>
      </w:pPr>
      <w:proofErr w:type="gramStart"/>
      <w:r w:rsidRPr="00DC3271">
        <w:rPr>
          <w:rFonts w:ascii="Tahoma" w:hAnsi="Tahoma" w:cs="Tahoma"/>
          <w:b/>
          <w:sz w:val="24"/>
          <w:szCs w:val="24"/>
        </w:rPr>
        <w:t>Duodécima.-</w:t>
      </w:r>
      <w:proofErr w:type="gramEnd"/>
      <w:r w:rsidRPr="00DC3271">
        <w:rPr>
          <w:rFonts w:ascii="Tahoma" w:hAnsi="Tahoma" w:cs="Tahoma"/>
          <w:b/>
          <w:sz w:val="24"/>
          <w:szCs w:val="24"/>
        </w:rPr>
        <w:t xml:space="preserve"> Aceptación de la convocatoria</w:t>
      </w:r>
    </w:p>
    <w:p w14:paraId="66B87806" w14:textId="77777777" w:rsidR="00A449A8" w:rsidRDefault="00DC3271" w:rsidP="009650EB">
      <w:pPr>
        <w:spacing w:after="0" w:line="240" w:lineRule="auto"/>
        <w:ind w:firstLine="709"/>
        <w:jc w:val="both"/>
        <w:rPr>
          <w:rFonts w:ascii="Tahoma" w:hAnsi="Tahoma" w:cs="Tahoma"/>
          <w:sz w:val="24"/>
          <w:szCs w:val="24"/>
        </w:rPr>
      </w:pPr>
      <w:r w:rsidRPr="00DC3271">
        <w:rPr>
          <w:rFonts w:ascii="Tahoma" w:hAnsi="Tahoma" w:cs="Tahoma"/>
          <w:sz w:val="24"/>
          <w:szCs w:val="24"/>
        </w:rPr>
        <w:t>La participación al concurso implica la aceptación de la convocatoria. El jurado se reserva el derecho de excluir a cualquier participante que la incumpla.</w:t>
      </w:r>
    </w:p>
    <w:p w14:paraId="595F24F6" w14:textId="77777777" w:rsidR="001C21A1" w:rsidRDefault="001C21A1" w:rsidP="00B77F7A">
      <w:pPr>
        <w:spacing w:after="0" w:line="240" w:lineRule="auto"/>
        <w:jc w:val="both"/>
        <w:rPr>
          <w:rFonts w:ascii="Tahoma" w:hAnsi="Tahoma" w:cs="Tahoma"/>
          <w:b/>
          <w:sz w:val="24"/>
          <w:szCs w:val="24"/>
        </w:rPr>
      </w:pPr>
    </w:p>
    <w:p w14:paraId="3219D3F9" w14:textId="77777777" w:rsidR="00DC3271" w:rsidRDefault="00DC3271" w:rsidP="00DC3271">
      <w:pPr>
        <w:spacing w:after="0" w:line="240" w:lineRule="auto"/>
        <w:ind w:firstLine="709"/>
        <w:jc w:val="both"/>
        <w:rPr>
          <w:rFonts w:ascii="Tahoma" w:hAnsi="Tahoma" w:cs="Tahoma"/>
          <w:b/>
          <w:sz w:val="24"/>
          <w:szCs w:val="24"/>
        </w:rPr>
      </w:pPr>
      <w:proofErr w:type="gramStart"/>
      <w:r w:rsidRPr="00756BCB">
        <w:rPr>
          <w:rFonts w:ascii="Tahoma" w:hAnsi="Tahoma" w:cs="Tahoma"/>
          <w:b/>
          <w:sz w:val="24"/>
          <w:szCs w:val="24"/>
        </w:rPr>
        <w:t>Decimotercera.-</w:t>
      </w:r>
      <w:proofErr w:type="gramEnd"/>
      <w:r w:rsidRPr="00756BCB">
        <w:rPr>
          <w:rFonts w:ascii="Tahoma" w:hAnsi="Tahoma" w:cs="Tahoma"/>
          <w:b/>
          <w:sz w:val="24"/>
          <w:szCs w:val="24"/>
        </w:rPr>
        <w:t xml:space="preserve"> Protección de datos de carácter personal</w:t>
      </w:r>
    </w:p>
    <w:p w14:paraId="23E5D2CC" w14:textId="77777777" w:rsidR="006925A4" w:rsidRDefault="006925A4" w:rsidP="00AD279B">
      <w:pPr>
        <w:spacing w:after="0" w:line="240" w:lineRule="auto"/>
        <w:jc w:val="both"/>
        <w:rPr>
          <w:rFonts w:ascii="Tahoma" w:hAnsi="Tahoma" w:cs="Tahoma"/>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945"/>
      </w:tblGrid>
      <w:tr w:rsidR="00F37BD1" w:rsidRPr="00F37BD1" w14:paraId="68C7F623" w14:textId="77777777" w:rsidTr="00F37BD1">
        <w:trPr>
          <w:trHeight w:val="587"/>
        </w:trPr>
        <w:tc>
          <w:tcPr>
            <w:tcW w:w="2127" w:type="dxa"/>
          </w:tcPr>
          <w:p w14:paraId="42D49FB2" w14:textId="77777777" w:rsidR="00F37BD1" w:rsidRPr="00F37BD1" w:rsidRDefault="00F37BD1" w:rsidP="00A73C9D">
            <w:pPr>
              <w:ind w:left="34"/>
              <w:rPr>
                <w:rFonts w:ascii="Tahoma" w:hAnsi="Tahoma" w:cs="Tahoma"/>
                <w:sz w:val="18"/>
                <w:szCs w:val="18"/>
              </w:rPr>
            </w:pPr>
            <w:r w:rsidRPr="00F37BD1">
              <w:rPr>
                <w:rFonts w:ascii="Tahoma" w:hAnsi="Tahoma" w:cs="Tahoma"/>
                <w:b/>
                <w:sz w:val="18"/>
                <w:szCs w:val="18"/>
              </w:rPr>
              <w:t xml:space="preserve">Responsable </w:t>
            </w:r>
            <w:r w:rsidRPr="00F37BD1">
              <w:rPr>
                <w:rFonts w:ascii="Tahoma" w:hAnsi="Tahoma" w:cs="Tahoma"/>
                <w:sz w:val="18"/>
                <w:szCs w:val="18"/>
              </w:rPr>
              <w:t>(del tratamiento)</w:t>
            </w:r>
          </w:p>
        </w:tc>
        <w:tc>
          <w:tcPr>
            <w:tcW w:w="6945" w:type="dxa"/>
          </w:tcPr>
          <w:p w14:paraId="71FF435B" w14:textId="77777777" w:rsidR="00F37BD1" w:rsidRPr="00F37BD1" w:rsidRDefault="00F37BD1" w:rsidP="00A73C9D">
            <w:pPr>
              <w:jc w:val="both"/>
              <w:rPr>
                <w:rFonts w:ascii="Tahoma" w:hAnsi="Tahoma" w:cs="Tahoma"/>
                <w:sz w:val="18"/>
                <w:szCs w:val="18"/>
              </w:rPr>
            </w:pPr>
            <w:r w:rsidRPr="00F37BD1">
              <w:rPr>
                <w:rFonts w:ascii="Tahoma" w:hAnsi="Tahoma" w:cs="Tahoma"/>
                <w:sz w:val="18"/>
                <w:szCs w:val="18"/>
              </w:rPr>
              <w:t>COMARCA DEL BAJO/BAIX CINCA</w:t>
            </w:r>
          </w:p>
        </w:tc>
      </w:tr>
      <w:tr w:rsidR="00F37BD1" w:rsidRPr="00F37BD1" w14:paraId="516D3BC1" w14:textId="77777777" w:rsidTr="00F37BD1">
        <w:trPr>
          <w:trHeight w:val="665"/>
        </w:trPr>
        <w:tc>
          <w:tcPr>
            <w:tcW w:w="2127" w:type="dxa"/>
          </w:tcPr>
          <w:p w14:paraId="5A3A9520" w14:textId="77777777" w:rsidR="00F37BD1" w:rsidRPr="00F37BD1" w:rsidRDefault="00F37BD1" w:rsidP="00A73C9D">
            <w:pPr>
              <w:ind w:left="34"/>
              <w:rPr>
                <w:rFonts w:ascii="Tahoma" w:hAnsi="Tahoma" w:cs="Tahoma"/>
                <w:sz w:val="18"/>
                <w:szCs w:val="18"/>
              </w:rPr>
            </w:pPr>
            <w:r w:rsidRPr="00F37BD1">
              <w:rPr>
                <w:rFonts w:ascii="Tahoma" w:hAnsi="Tahoma" w:cs="Tahoma"/>
                <w:b/>
                <w:sz w:val="18"/>
                <w:szCs w:val="18"/>
              </w:rPr>
              <w:t>Finalidad principal</w:t>
            </w:r>
            <w:r w:rsidRPr="00F37BD1">
              <w:rPr>
                <w:rFonts w:ascii="Tahoma" w:hAnsi="Tahoma" w:cs="Tahoma"/>
                <w:sz w:val="18"/>
                <w:szCs w:val="18"/>
              </w:rPr>
              <w:t xml:space="preserve"> (del tratamiento)</w:t>
            </w:r>
          </w:p>
        </w:tc>
        <w:tc>
          <w:tcPr>
            <w:tcW w:w="6945" w:type="dxa"/>
          </w:tcPr>
          <w:p w14:paraId="1477C27F" w14:textId="77777777" w:rsidR="00F37BD1" w:rsidRPr="00F37BD1" w:rsidRDefault="00F37BD1" w:rsidP="00A73C9D">
            <w:pPr>
              <w:jc w:val="both"/>
              <w:rPr>
                <w:rFonts w:ascii="Tahoma" w:hAnsi="Tahoma" w:cs="Tahoma"/>
                <w:sz w:val="18"/>
                <w:szCs w:val="18"/>
              </w:rPr>
            </w:pPr>
            <w:r w:rsidRPr="00F37BD1">
              <w:rPr>
                <w:rFonts w:ascii="Tahoma" w:hAnsi="Tahoma" w:cs="Tahoma"/>
                <w:sz w:val="18"/>
                <w:szCs w:val="18"/>
              </w:rPr>
              <w:t xml:space="preserve">La Comarca del Bajo/Baix Cinca tratará la información que nos faciliten con la finalidad de tramitar esta convocatoria de subvención. </w:t>
            </w:r>
          </w:p>
        </w:tc>
      </w:tr>
      <w:tr w:rsidR="00F37BD1" w:rsidRPr="00F37BD1" w14:paraId="5A0AA04B" w14:textId="77777777" w:rsidTr="00F37BD1">
        <w:trPr>
          <w:trHeight w:val="1022"/>
        </w:trPr>
        <w:tc>
          <w:tcPr>
            <w:tcW w:w="2127" w:type="dxa"/>
          </w:tcPr>
          <w:p w14:paraId="669A4F1A" w14:textId="77777777" w:rsidR="00F37BD1" w:rsidRPr="00F37BD1" w:rsidRDefault="00F37BD1" w:rsidP="00A73C9D">
            <w:pPr>
              <w:ind w:left="34"/>
              <w:rPr>
                <w:rFonts w:ascii="Tahoma" w:hAnsi="Tahoma" w:cs="Tahoma"/>
                <w:sz w:val="18"/>
                <w:szCs w:val="18"/>
              </w:rPr>
            </w:pPr>
            <w:r w:rsidRPr="00F37BD1">
              <w:rPr>
                <w:rFonts w:ascii="Tahoma" w:hAnsi="Tahoma" w:cs="Tahoma"/>
                <w:b/>
                <w:sz w:val="18"/>
                <w:szCs w:val="18"/>
              </w:rPr>
              <w:t>Legitimación</w:t>
            </w:r>
            <w:r w:rsidRPr="00F37BD1">
              <w:rPr>
                <w:rFonts w:ascii="Tahoma" w:hAnsi="Tahoma" w:cs="Tahoma"/>
                <w:sz w:val="18"/>
                <w:szCs w:val="18"/>
              </w:rPr>
              <w:t xml:space="preserve"> (del tratamiento)</w:t>
            </w:r>
          </w:p>
        </w:tc>
        <w:tc>
          <w:tcPr>
            <w:tcW w:w="6945" w:type="dxa"/>
          </w:tcPr>
          <w:p w14:paraId="48D9792D" w14:textId="77777777" w:rsidR="00F37BD1" w:rsidRPr="00F37BD1" w:rsidRDefault="00F37BD1" w:rsidP="00A73C9D">
            <w:pPr>
              <w:jc w:val="both"/>
              <w:rPr>
                <w:rFonts w:ascii="Tahoma" w:hAnsi="Tahoma" w:cs="Tahoma"/>
                <w:sz w:val="18"/>
                <w:szCs w:val="18"/>
              </w:rPr>
            </w:pPr>
            <w:r w:rsidRPr="00F37BD1">
              <w:rPr>
                <w:rFonts w:ascii="Tahoma" w:hAnsi="Tahoma" w:cs="Tahoma"/>
                <w:sz w:val="18"/>
                <w:szCs w:val="18"/>
                <w:u w:val="single"/>
              </w:rPr>
              <w:t>Base jurídica del tratamiento:</w:t>
            </w:r>
            <w:r w:rsidRPr="00F37BD1">
              <w:rPr>
                <w:rFonts w:ascii="Tahoma" w:hAnsi="Tahoma" w:cs="Tahoma"/>
                <w:sz w:val="18"/>
                <w:szCs w:val="18"/>
              </w:rPr>
              <w:t xml:space="preserve"> La base legal para el tratamiento de los datos es el cumplimiento de una misión que es realizada en interés público o en el ejercicio de poderes públicos, de conformidad con la Ley 39/2015, de 1 de octubre, de Procedimiento Administrativo Común así de la Ley 38/2003, de 17 de noviembre, General de Subvenciones. Sus datos no serán cedidos a terceros salvo que la ley lo permita o lo exija expresamente.</w:t>
            </w:r>
          </w:p>
        </w:tc>
      </w:tr>
      <w:tr w:rsidR="00F37BD1" w:rsidRPr="00F37BD1" w14:paraId="3D4F6F75" w14:textId="77777777" w:rsidTr="00AD279B">
        <w:trPr>
          <w:trHeight w:val="1659"/>
        </w:trPr>
        <w:tc>
          <w:tcPr>
            <w:tcW w:w="2127" w:type="dxa"/>
          </w:tcPr>
          <w:p w14:paraId="64B43B21" w14:textId="77777777" w:rsidR="00F37BD1" w:rsidRPr="00F37BD1" w:rsidRDefault="00F37BD1" w:rsidP="00A73C9D">
            <w:pPr>
              <w:ind w:left="34"/>
              <w:rPr>
                <w:rFonts w:ascii="Tahoma" w:hAnsi="Tahoma" w:cs="Tahoma"/>
                <w:sz w:val="18"/>
                <w:szCs w:val="18"/>
              </w:rPr>
            </w:pPr>
            <w:r w:rsidRPr="00F37BD1">
              <w:rPr>
                <w:rFonts w:ascii="Tahoma" w:hAnsi="Tahoma" w:cs="Tahoma"/>
                <w:b/>
                <w:sz w:val="18"/>
                <w:szCs w:val="18"/>
              </w:rPr>
              <w:t xml:space="preserve">Destinatarios </w:t>
            </w:r>
            <w:r w:rsidRPr="00F37BD1">
              <w:rPr>
                <w:rFonts w:ascii="Tahoma" w:hAnsi="Tahoma" w:cs="Tahoma"/>
                <w:sz w:val="18"/>
                <w:szCs w:val="18"/>
              </w:rPr>
              <w:t>(de cesiones o transferencias)</w:t>
            </w:r>
          </w:p>
        </w:tc>
        <w:tc>
          <w:tcPr>
            <w:tcW w:w="6945" w:type="dxa"/>
          </w:tcPr>
          <w:p w14:paraId="714D51AE" w14:textId="77777777" w:rsidR="00AD279B" w:rsidRDefault="00F37BD1" w:rsidP="00AD279B">
            <w:pPr>
              <w:spacing w:after="0" w:line="240" w:lineRule="auto"/>
              <w:jc w:val="both"/>
              <w:rPr>
                <w:rFonts w:ascii="Tahoma" w:hAnsi="Tahoma" w:cs="Tahoma"/>
                <w:sz w:val="18"/>
                <w:szCs w:val="18"/>
              </w:rPr>
            </w:pPr>
            <w:r w:rsidRPr="00F37BD1">
              <w:rPr>
                <w:rFonts w:ascii="Tahoma" w:hAnsi="Tahoma" w:cs="Tahoma"/>
                <w:sz w:val="18"/>
                <w:szCs w:val="18"/>
              </w:rPr>
              <w:t xml:space="preserve">Los datos se comunicarán a otras Administraciones Públicas siempre que sea necesario para cumplir con los fines enumerados anteriormente, siempre que exista normativa legal que lo ampare. </w:t>
            </w:r>
          </w:p>
          <w:p w14:paraId="3E43613E" w14:textId="77777777" w:rsidR="00AD279B" w:rsidRDefault="00F37BD1" w:rsidP="00AD279B">
            <w:pPr>
              <w:spacing w:after="0" w:line="240" w:lineRule="auto"/>
              <w:jc w:val="both"/>
              <w:rPr>
                <w:rFonts w:ascii="Tahoma" w:hAnsi="Tahoma" w:cs="Tahoma"/>
                <w:sz w:val="18"/>
                <w:szCs w:val="18"/>
              </w:rPr>
            </w:pPr>
            <w:r w:rsidRPr="00F37BD1">
              <w:rPr>
                <w:rFonts w:ascii="Tahoma" w:hAnsi="Tahoma" w:cs="Tahoma"/>
                <w:sz w:val="18"/>
                <w:szCs w:val="18"/>
              </w:rPr>
              <w:t xml:space="preserve">Asimismo, se podrán comunicar los datos a todas aquellas empresas que actúen como encargadas del tratamiento de datos personales según el contrato de encargo firmado con las partes. </w:t>
            </w:r>
          </w:p>
          <w:p w14:paraId="39F66A0E" w14:textId="77777777" w:rsidR="00F37BD1" w:rsidRPr="00F37BD1" w:rsidRDefault="00F37BD1" w:rsidP="00AD279B">
            <w:pPr>
              <w:spacing w:after="0" w:line="240" w:lineRule="auto"/>
              <w:jc w:val="both"/>
              <w:rPr>
                <w:rFonts w:ascii="Tahoma" w:hAnsi="Tahoma" w:cs="Tahoma"/>
                <w:sz w:val="18"/>
                <w:szCs w:val="18"/>
              </w:rPr>
            </w:pPr>
            <w:r w:rsidRPr="00F37BD1">
              <w:rPr>
                <w:rFonts w:ascii="Tahoma" w:hAnsi="Tahoma" w:cs="Tahoma"/>
                <w:sz w:val="18"/>
                <w:szCs w:val="18"/>
              </w:rPr>
              <w:t>No se prevé la realización de transferencias internacionales de datos.</w:t>
            </w:r>
          </w:p>
        </w:tc>
      </w:tr>
      <w:tr w:rsidR="00F37BD1" w:rsidRPr="00F37BD1" w14:paraId="26A7CD6E" w14:textId="77777777" w:rsidTr="00F37BD1">
        <w:trPr>
          <w:trHeight w:val="1180"/>
        </w:trPr>
        <w:tc>
          <w:tcPr>
            <w:tcW w:w="2127" w:type="dxa"/>
          </w:tcPr>
          <w:p w14:paraId="2B73A336" w14:textId="77777777" w:rsidR="00F37BD1" w:rsidRPr="00F37BD1" w:rsidRDefault="00F37BD1" w:rsidP="00A73C9D">
            <w:pPr>
              <w:ind w:left="34"/>
              <w:rPr>
                <w:rFonts w:ascii="Tahoma" w:hAnsi="Tahoma" w:cs="Tahoma"/>
                <w:sz w:val="18"/>
                <w:szCs w:val="18"/>
              </w:rPr>
            </w:pPr>
            <w:r w:rsidRPr="00F37BD1">
              <w:rPr>
                <w:rFonts w:ascii="Tahoma" w:hAnsi="Tahoma" w:cs="Tahoma"/>
                <w:b/>
                <w:sz w:val="18"/>
                <w:szCs w:val="18"/>
              </w:rPr>
              <w:t>Derechos</w:t>
            </w:r>
            <w:r w:rsidRPr="00F37BD1">
              <w:rPr>
                <w:rFonts w:ascii="Tahoma" w:hAnsi="Tahoma" w:cs="Tahoma"/>
                <w:sz w:val="18"/>
                <w:szCs w:val="18"/>
              </w:rPr>
              <w:t xml:space="preserve"> (de las personas interesadas)</w:t>
            </w:r>
          </w:p>
        </w:tc>
        <w:tc>
          <w:tcPr>
            <w:tcW w:w="6945" w:type="dxa"/>
          </w:tcPr>
          <w:p w14:paraId="0E4921F1" w14:textId="77777777" w:rsidR="00F37BD1" w:rsidRPr="00F37BD1" w:rsidRDefault="00F37BD1" w:rsidP="00A73C9D">
            <w:pPr>
              <w:jc w:val="both"/>
              <w:rPr>
                <w:rFonts w:ascii="Tahoma" w:hAnsi="Tahoma" w:cs="Tahoma"/>
                <w:sz w:val="18"/>
                <w:szCs w:val="18"/>
              </w:rPr>
            </w:pPr>
            <w:r w:rsidRPr="00F37BD1">
              <w:rPr>
                <w:rFonts w:ascii="Tahoma" w:hAnsi="Tahoma" w:cs="Tahoma"/>
                <w:sz w:val="18"/>
                <w:szCs w:val="18"/>
              </w:rPr>
              <w:t xml:space="preserve">Ud. puede ejercitar los derechos de acceso, rectificación, supresión (derecho al olvido), limitación del tratamiento, portabilidad de los datos, cancelación y oposición, en cualquier momento, en estas oficinas o en la dirección de correo electrónico  </w:t>
            </w:r>
            <w:hyperlink r:id="rId9" w:history="1">
              <w:r w:rsidRPr="00F37BD1">
                <w:rPr>
                  <w:rStyle w:val="Hipervnculo"/>
                  <w:rFonts w:ascii="Tahoma" w:hAnsi="Tahoma" w:cs="Tahoma"/>
                  <w:sz w:val="18"/>
                  <w:szCs w:val="18"/>
                </w:rPr>
                <w:t>protecciondatos@bajocinca.es</w:t>
              </w:r>
            </w:hyperlink>
          </w:p>
        </w:tc>
      </w:tr>
      <w:tr w:rsidR="00F37BD1" w:rsidRPr="00F37BD1" w14:paraId="39CC381E" w14:textId="77777777" w:rsidTr="00F37BD1">
        <w:trPr>
          <w:trHeight w:val="890"/>
        </w:trPr>
        <w:tc>
          <w:tcPr>
            <w:tcW w:w="2127" w:type="dxa"/>
          </w:tcPr>
          <w:p w14:paraId="0E80B541" w14:textId="77777777" w:rsidR="00F37BD1" w:rsidRPr="00F37BD1" w:rsidRDefault="00F37BD1" w:rsidP="00A73C9D">
            <w:pPr>
              <w:ind w:left="34"/>
              <w:rPr>
                <w:rFonts w:ascii="Tahoma" w:hAnsi="Tahoma" w:cs="Tahoma"/>
                <w:sz w:val="18"/>
                <w:szCs w:val="18"/>
              </w:rPr>
            </w:pPr>
            <w:r w:rsidRPr="00F37BD1">
              <w:rPr>
                <w:rFonts w:ascii="Tahoma" w:hAnsi="Tahoma" w:cs="Tahoma"/>
                <w:b/>
                <w:sz w:val="18"/>
                <w:szCs w:val="18"/>
              </w:rPr>
              <w:t xml:space="preserve">Procedencia </w:t>
            </w:r>
            <w:r w:rsidRPr="00F37BD1">
              <w:rPr>
                <w:rFonts w:ascii="Tahoma" w:hAnsi="Tahoma" w:cs="Tahoma"/>
                <w:sz w:val="18"/>
                <w:szCs w:val="18"/>
              </w:rPr>
              <w:t>(de los datos)</w:t>
            </w:r>
          </w:p>
        </w:tc>
        <w:tc>
          <w:tcPr>
            <w:tcW w:w="6945" w:type="dxa"/>
          </w:tcPr>
          <w:p w14:paraId="7AB62C3E" w14:textId="77777777" w:rsidR="00F37BD1" w:rsidRPr="00F37BD1" w:rsidRDefault="00F37BD1" w:rsidP="00A73C9D">
            <w:pPr>
              <w:jc w:val="both"/>
              <w:rPr>
                <w:rFonts w:ascii="Tahoma" w:hAnsi="Tahoma" w:cs="Tahoma"/>
                <w:sz w:val="18"/>
                <w:szCs w:val="18"/>
              </w:rPr>
            </w:pPr>
            <w:r w:rsidRPr="00F37BD1">
              <w:rPr>
                <w:rFonts w:ascii="Tahoma" w:hAnsi="Tahoma" w:cs="Tahoma"/>
                <w:sz w:val="18"/>
                <w:szCs w:val="18"/>
              </w:rPr>
              <w:t>Los datos personales que tratamos proceden del propio interesado o han sido obtenidos de fuentes propias de esta Comarca, así como de otras Administraciones Públicas.</w:t>
            </w:r>
          </w:p>
        </w:tc>
      </w:tr>
      <w:tr w:rsidR="00F37BD1" w:rsidRPr="00F37BD1" w14:paraId="0E98D5B2" w14:textId="77777777" w:rsidTr="00F37BD1">
        <w:trPr>
          <w:trHeight w:val="535"/>
        </w:trPr>
        <w:tc>
          <w:tcPr>
            <w:tcW w:w="2127" w:type="dxa"/>
          </w:tcPr>
          <w:p w14:paraId="6A919875" w14:textId="77777777" w:rsidR="00F37BD1" w:rsidRPr="00F37BD1" w:rsidRDefault="00F37BD1" w:rsidP="00A73C9D">
            <w:pPr>
              <w:ind w:left="34"/>
              <w:rPr>
                <w:rFonts w:ascii="Tahoma" w:hAnsi="Tahoma" w:cs="Tahoma"/>
                <w:b/>
                <w:sz w:val="18"/>
                <w:szCs w:val="18"/>
              </w:rPr>
            </w:pPr>
            <w:r w:rsidRPr="00F37BD1">
              <w:rPr>
                <w:rFonts w:ascii="Tahoma" w:hAnsi="Tahoma" w:cs="Tahoma"/>
                <w:b/>
                <w:sz w:val="18"/>
                <w:szCs w:val="18"/>
              </w:rPr>
              <w:t>Información adicional</w:t>
            </w:r>
          </w:p>
        </w:tc>
        <w:tc>
          <w:tcPr>
            <w:tcW w:w="6945" w:type="dxa"/>
          </w:tcPr>
          <w:p w14:paraId="6E92BE3B" w14:textId="77777777" w:rsidR="00F37BD1" w:rsidRPr="00F37BD1" w:rsidRDefault="00F37BD1" w:rsidP="00A73C9D">
            <w:pPr>
              <w:jc w:val="both"/>
              <w:rPr>
                <w:rFonts w:ascii="Tahoma" w:hAnsi="Tahoma" w:cs="Tahoma"/>
                <w:sz w:val="18"/>
                <w:szCs w:val="18"/>
              </w:rPr>
            </w:pPr>
            <w:r w:rsidRPr="00F37BD1">
              <w:rPr>
                <w:rFonts w:ascii="Tahoma" w:hAnsi="Tahoma" w:cs="Tahoma"/>
                <w:sz w:val="18"/>
                <w:szCs w:val="18"/>
              </w:rPr>
              <w:t xml:space="preserve">Puede consultar la información adicional y detallada sobre protección de datos en esta Comarca. </w:t>
            </w:r>
          </w:p>
        </w:tc>
      </w:tr>
    </w:tbl>
    <w:p w14:paraId="184AD5AC" w14:textId="77777777" w:rsidR="00A449A8" w:rsidRDefault="00A449A8" w:rsidP="00AD279B">
      <w:pPr>
        <w:spacing w:after="0" w:line="240" w:lineRule="auto"/>
        <w:jc w:val="both"/>
        <w:rPr>
          <w:rFonts w:ascii="Tahoma" w:hAnsi="Tahoma" w:cs="Tahoma"/>
          <w:sz w:val="24"/>
          <w:szCs w:val="24"/>
        </w:rPr>
      </w:pPr>
    </w:p>
    <w:p w14:paraId="09F3F051" w14:textId="77777777" w:rsidR="00DC3271" w:rsidRDefault="00DC3271" w:rsidP="00DC3271">
      <w:pPr>
        <w:spacing w:after="0" w:line="240" w:lineRule="auto"/>
        <w:ind w:firstLine="708"/>
        <w:jc w:val="both"/>
        <w:rPr>
          <w:rFonts w:ascii="Tahoma" w:hAnsi="Tahoma" w:cs="Tahoma"/>
          <w:b/>
          <w:sz w:val="24"/>
          <w:szCs w:val="24"/>
        </w:rPr>
      </w:pPr>
      <w:proofErr w:type="gramStart"/>
      <w:r w:rsidRPr="00DC3271">
        <w:rPr>
          <w:rFonts w:ascii="Tahoma" w:hAnsi="Tahoma" w:cs="Tahoma"/>
          <w:b/>
          <w:sz w:val="24"/>
          <w:szCs w:val="24"/>
        </w:rPr>
        <w:t>Decimocuarta.-</w:t>
      </w:r>
      <w:proofErr w:type="gramEnd"/>
      <w:r w:rsidRPr="00DC3271">
        <w:rPr>
          <w:rFonts w:ascii="Tahoma" w:hAnsi="Tahoma" w:cs="Tahoma"/>
          <w:b/>
          <w:sz w:val="24"/>
          <w:szCs w:val="24"/>
        </w:rPr>
        <w:t xml:space="preserve"> Impugnación.</w:t>
      </w:r>
    </w:p>
    <w:p w14:paraId="6E571C2E" w14:textId="77777777" w:rsidR="00A449A8" w:rsidRPr="00DC3271" w:rsidRDefault="00A449A8" w:rsidP="00DC3271">
      <w:pPr>
        <w:spacing w:after="0" w:line="240" w:lineRule="auto"/>
        <w:ind w:firstLine="708"/>
        <w:jc w:val="both"/>
        <w:rPr>
          <w:rFonts w:ascii="Tahoma" w:hAnsi="Tahoma" w:cs="Tahoma"/>
          <w:b/>
          <w:sz w:val="24"/>
          <w:szCs w:val="24"/>
        </w:rPr>
      </w:pPr>
    </w:p>
    <w:p w14:paraId="1EE0F8DD" w14:textId="77777777" w:rsidR="00DC3271" w:rsidRP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La resolución por la que se aprueba la presente convocatoria pone fin a la vía administrativa, según lo dispuesto en la Ley 29/1998, de 13 de julio, reguladora de la Jurisdicción Contencioso-Administrativa, contra la resolución se puede interponer alternativamente o recurso de reposición potestativo, en el plazo de un mes ante el mismo órgano que dicta la resolución o recurso contencioso-administrativo, ante el Juzgado de lo Contencioso-Administrativo de Huesca, en el plazo de dos meses a contar desde el día siguiente a la publicación de esta convocatoria. Si se interpone recurso de reposición potestativo no se podrá interponer recurso contencioso administrativo hasta que aquél sea resuelto expresamente o se haya producido su desestimación por silencio.</w:t>
      </w:r>
    </w:p>
    <w:p w14:paraId="37B7FC58" w14:textId="77777777" w:rsidR="00DC3271" w:rsidRPr="00DC3271" w:rsidRDefault="00DC3271" w:rsidP="00DC3271">
      <w:pPr>
        <w:spacing w:after="0" w:line="240" w:lineRule="auto"/>
        <w:ind w:firstLine="709"/>
        <w:jc w:val="both"/>
        <w:rPr>
          <w:rFonts w:ascii="Tahoma" w:hAnsi="Tahoma" w:cs="Tahoma"/>
          <w:sz w:val="24"/>
          <w:szCs w:val="24"/>
        </w:rPr>
      </w:pPr>
      <w:r w:rsidRPr="00DC3271">
        <w:rPr>
          <w:rFonts w:ascii="Tahoma" w:hAnsi="Tahoma" w:cs="Tahoma"/>
          <w:sz w:val="24"/>
          <w:szCs w:val="24"/>
        </w:rPr>
        <w:t>Todo ello sin perjuicio de que se puede ejercitar cualquier otro recurso que se estime pertinente.</w:t>
      </w:r>
    </w:p>
    <w:p w14:paraId="28588F71" w14:textId="77777777" w:rsidR="00D81085" w:rsidRDefault="00D81085"/>
    <w:sectPr w:rsidR="00D81085" w:rsidSect="009E5FB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7299" w14:textId="77777777" w:rsidR="00A449A8" w:rsidRDefault="00A449A8" w:rsidP="00A449A8">
      <w:pPr>
        <w:spacing w:after="0" w:line="240" w:lineRule="auto"/>
      </w:pPr>
      <w:r>
        <w:separator/>
      </w:r>
    </w:p>
  </w:endnote>
  <w:endnote w:type="continuationSeparator" w:id="0">
    <w:p w14:paraId="21BAEDED" w14:textId="77777777" w:rsidR="00A449A8" w:rsidRDefault="00A449A8" w:rsidP="00A4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A2DD" w14:textId="77777777" w:rsidR="00A449A8" w:rsidRDefault="00A449A8" w:rsidP="00A449A8">
      <w:pPr>
        <w:spacing w:after="0" w:line="240" w:lineRule="auto"/>
      </w:pPr>
      <w:r>
        <w:separator/>
      </w:r>
    </w:p>
  </w:footnote>
  <w:footnote w:type="continuationSeparator" w:id="0">
    <w:p w14:paraId="6A383F68" w14:textId="77777777" w:rsidR="00A449A8" w:rsidRDefault="00A449A8" w:rsidP="00A44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89D7" w14:textId="77777777" w:rsidR="00A449A8" w:rsidRDefault="00A449A8">
    <w:pPr>
      <w:pStyle w:val="Encabezado"/>
    </w:pPr>
    <w:r>
      <w:rPr>
        <w:noProof/>
        <w:lang w:eastAsia="es-ES"/>
      </w:rPr>
      <w:drawing>
        <wp:inline distT="0" distB="0" distL="0" distR="0" wp14:anchorId="01468A6B" wp14:editId="0A38E9AA">
          <wp:extent cx="1467679"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arca negro-2.jpg"/>
                  <pic:cNvPicPr/>
                </pic:nvPicPr>
                <pic:blipFill>
                  <a:blip r:embed="rId1">
                    <a:extLst>
                      <a:ext uri="{28A0092B-C50C-407E-A947-70E740481C1C}">
                        <a14:useLocalDpi xmlns:a14="http://schemas.microsoft.com/office/drawing/2010/main" val="0"/>
                      </a:ext>
                    </a:extLst>
                  </a:blip>
                  <a:stretch>
                    <a:fillRect/>
                  </a:stretch>
                </pic:blipFill>
                <pic:spPr>
                  <a:xfrm>
                    <a:off x="0" y="0"/>
                    <a:ext cx="1471874" cy="554029"/>
                  </a:xfrm>
                  <a:prstGeom prst="rect">
                    <a:avLst/>
                  </a:prstGeom>
                </pic:spPr>
              </pic:pic>
            </a:graphicData>
          </a:graphic>
        </wp:inline>
      </w:drawing>
    </w:r>
  </w:p>
  <w:p w14:paraId="68C0E85D" w14:textId="77777777" w:rsidR="00A449A8" w:rsidRDefault="00A449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8B1"/>
    <w:multiLevelType w:val="hybridMultilevel"/>
    <w:tmpl w:val="74D47C38"/>
    <w:lvl w:ilvl="0" w:tplc="8196EF6A">
      <w:start w:val="1"/>
      <w:numFmt w:val="decimal"/>
      <w:lvlText w:val="%1-"/>
      <w:lvlJc w:val="left"/>
      <w:pPr>
        <w:ind w:left="972" w:hanging="40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37A3BF8"/>
    <w:multiLevelType w:val="hybridMultilevel"/>
    <w:tmpl w:val="B412C9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EDF"/>
    <w:multiLevelType w:val="hybridMultilevel"/>
    <w:tmpl w:val="48EC00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3900CD"/>
    <w:multiLevelType w:val="hybridMultilevel"/>
    <w:tmpl w:val="E342F37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E7550F8"/>
    <w:multiLevelType w:val="singleLevel"/>
    <w:tmpl w:val="AC7A2F6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02C286C"/>
    <w:multiLevelType w:val="multilevel"/>
    <w:tmpl w:val="DF0EB1A2"/>
    <w:lvl w:ilvl="0">
      <w:start w:val="1"/>
      <w:numFmt w:val="bullet"/>
      <w:lvlText w:val="-"/>
      <w:lvlJc w:val="left"/>
      <w:pPr>
        <w:ind w:left="1065" w:hanging="360"/>
      </w:pPr>
      <w:rPr>
        <w:rFonts w:ascii="Tahoma" w:hAnsi="Tahoma" w:cs="Tahoma" w:hint="default"/>
        <w:sz w:val="24"/>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6" w15:restartNumberingAfterBreak="0">
    <w:nsid w:val="43450058"/>
    <w:multiLevelType w:val="hybridMultilevel"/>
    <w:tmpl w:val="17881302"/>
    <w:lvl w:ilvl="0" w:tplc="A05C8CB8">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7" w15:restartNumberingAfterBreak="0">
    <w:nsid w:val="4F1815E1"/>
    <w:multiLevelType w:val="hybridMultilevel"/>
    <w:tmpl w:val="308CCE70"/>
    <w:lvl w:ilvl="0" w:tplc="0C0A0007">
      <w:start w:val="1"/>
      <w:numFmt w:val="bullet"/>
      <w:lvlText w:val=""/>
      <w:lvlJc w:val="left"/>
      <w:pPr>
        <w:tabs>
          <w:tab w:val="num" w:pos="720"/>
        </w:tabs>
        <w:ind w:left="720"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226D4"/>
    <w:multiLevelType w:val="hybridMultilevel"/>
    <w:tmpl w:val="180005F8"/>
    <w:lvl w:ilvl="0" w:tplc="3976BB40">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C05DE9"/>
    <w:multiLevelType w:val="hybridMultilevel"/>
    <w:tmpl w:val="74A8BE14"/>
    <w:lvl w:ilvl="0" w:tplc="0C86EA34">
      <w:numFmt w:val="bullet"/>
      <w:lvlText w:val="-"/>
      <w:lvlJc w:val="left"/>
      <w:pPr>
        <w:ind w:left="1065" w:hanging="360"/>
      </w:pPr>
      <w:rPr>
        <w:rFonts w:ascii="Tahoma" w:eastAsia="Times New Roman" w:hAnsi="Tahoma" w:cs="Tahoma"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15:restartNumberingAfterBreak="0">
    <w:nsid w:val="74762F37"/>
    <w:multiLevelType w:val="hybridMultilevel"/>
    <w:tmpl w:val="058406E0"/>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45927821">
    <w:abstractNumId w:val="3"/>
  </w:num>
  <w:num w:numId="2" w16cid:durableId="1770155559">
    <w:abstractNumId w:val="2"/>
  </w:num>
  <w:num w:numId="3" w16cid:durableId="579951184">
    <w:abstractNumId w:val="9"/>
  </w:num>
  <w:num w:numId="4" w16cid:durableId="1760902711">
    <w:abstractNumId w:val="4"/>
  </w:num>
  <w:num w:numId="5" w16cid:durableId="1724136488">
    <w:abstractNumId w:val="6"/>
  </w:num>
  <w:num w:numId="6" w16cid:durableId="1578249103">
    <w:abstractNumId w:val="0"/>
  </w:num>
  <w:num w:numId="7" w16cid:durableId="1154375517">
    <w:abstractNumId w:val="7"/>
  </w:num>
  <w:num w:numId="8" w16cid:durableId="424346599">
    <w:abstractNumId w:val="10"/>
  </w:num>
  <w:num w:numId="9" w16cid:durableId="2129933089">
    <w:abstractNumId w:val="1"/>
  </w:num>
  <w:num w:numId="10" w16cid:durableId="421881650">
    <w:abstractNumId w:val="8"/>
  </w:num>
  <w:num w:numId="11" w16cid:durableId="602766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5"/>
    <w:rsid w:val="00077748"/>
    <w:rsid w:val="00087ED0"/>
    <w:rsid w:val="00090772"/>
    <w:rsid w:val="0014596B"/>
    <w:rsid w:val="001C21A1"/>
    <w:rsid w:val="001C56BF"/>
    <w:rsid w:val="001F3CC8"/>
    <w:rsid w:val="0022537E"/>
    <w:rsid w:val="002754FF"/>
    <w:rsid w:val="003D066E"/>
    <w:rsid w:val="003E420C"/>
    <w:rsid w:val="00405CC1"/>
    <w:rsid w:val="004506F7"/>
    <w:rsid w:val="0045286F"/>
    <w:rsid w:val="00480772"/>
    <w:rsid w:val="00487474"/>
    <w:rsid w:val="004C2C2B"/>
    <w:rsid w:val="00502800"/>
    <w:rsid w:val="00515A23"/>
    <w:rsid w:val="005412E0"/>
    <w:rsid w:val="00567E72"/>
    <w:rsid w:val="005B1697"/>
    <w:rsid w:val="005B3EC2"/>
    <w:rsid w:val="006925A4"/>
    <w:rsid w:val="00714C8B"/>
    <w:rsid w:val="00737826"/>
    <w:rsid w:val="00756BCB"/>
    <w:rsid w:val="007B6E20"/>
    <w:rsid w:val="007D4070"/>
    <w:rsid w:val="007F23B6"/>
    <w:rsid w:val="00847680"/>
    <w:rsid w:val="00860BD3"/>
    <w:rsid w:val="008A4108"/>
    <w:rsid w:val="0093623D"/>
    <w:rsid w:val="00964EDE"/>
    <w:rsid w:val="009650EB"/>
    <w:rsid w:val="00973114"/>
    <w:rsid w:val="009D5D22"/>
    <w:rsid w:val="009D7E60"/>
    <w:rsid w:val="009E5FBF"/>
    <w:rsid w:val="00A449A8"/>
    <w:rsid w:val="00A51250"/>
    <w:rsid w:val="00AC4373"/>
    <w:rsid w:val="00AD279B"/>
    <w:rsid w:val="00B77F7A"/>
    <w:rsid w:val="00CB12AF"/>
    <w:rsid w:val="00D66C95"/>
    <w:rsid w:val="00D81085"/>
    <w:rsid w:val="00D8114C"/>
    <w:rsid w:val="00DC3271"/>
    <w:rsid w:val="00E047F6"/>
    <w:rsid w:val="00E62BFF"/>
    <w:rsid w:val="00E9718A"/>
    <w:rsid w:val="00ED06EE"/>
    <w:rsid w:val="00EE2D45"/>
    <w:rsid w:val="00F019FA"/>
    <w:rsid w:val="00F37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9256C0"/>
  <w15:docId w15:val="{6E0BD864-4051-4F2C-9393-6D360340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BF"/>
  </w:style>
  <w:style w:type="paragraph" w:styleId="Ttulo1">
    <w:name w:val="heading 1"/>
    <w:basedOn w:val="Normal"/>
    <w:next w:val="Normal"/>
    <w:link w:val="Ttulo1Car"/>
    <w:qFormat/>
    <w:rsid w:val="00D81085"/>
    <w:pPr>
      <w:keepNext/>
      <w:spacing w:after="0" w:line="240" w:lineRule="auto"/>
      <w:ind w:left="708" w:firstLine="708"/>
      <w:jc w:val="right"/>
      <w:outlineLvl w:val="0"/>
    </w:pPr>
    <w:rPr>
      <w:rFonts w:ascii="Tahoma" w:eastAsia="Times New Roman" w:hAnsi="Tahoma" w:cs="Tahoma"/>
      <w:b/>
      <w:bCs/>
      <w:sz w:val="24"/>
      <w:szCs w:val="24"/>
      <w:lang w:eastAsia="es-ES"/>
    </w:rPr>
  </w:style>
  <w:style w:type="paragraph" w:styleId="Ttulo2">
    <w:name w:val="heading 2"/>
    <w:basedOn w:val="Normal"/>
    <w:next w:val="Normal"/>
    <w:link w:val="Ttulo2Car"/>
    <w:semiHidden/>
    <w:unhideWhenUsed/>
    <w:qFormat/>
    <w:rsid w:val="0022537E"/>
    <w:pPr>
      <w:keepNext/>
      <w:spacing w:before="240" w:after="60" w:line="240" w:lineRule="auto"/>
      <w:outlineLvl w:val="1"/>
    </w:pPr>
    <w:rPr>
      <w:rFonts w:ascii="Cambria" w:eastAsia="Times New Roman" w:hAnsi="Cambria"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81085"/>
    <w:pPr>
      <w:spacing w:after="0" w:line="240" w:lineRule="auto"/>
      <w:jc w:val="both"/>
    </w:pPr>
    <w:rPr>
      <w:rFonts w:ascii="Tahoma" w:eastAsia="Times New Roman" w:hAnsi="Tahoma" w:cs="Tahoma"/>
      <w:spacing w:val="20"/>
      <w:sz w:val="24"/>
      <w:szCs w:val="24"/>
      <w:lang w:eastAsia="es-ES"/>
    </w:rPr>
  </w:style>
  <w:style w:type="character" w:customStyle="1" w:styleId="TextoindependienteCar">
    <w:name w:val="Texto independiente Car"/>
    <w:basedOn w:val="Fuentedeprrafopredeter"/>
    <w:link w:val="Textoindependiente"/>
    <w:semiHidden/>
    <w:rsid w:val="00D81085"/>
    <w:rPr>
      <w:rFonts w:ascii="Tahoma" w:eastAsia="Times New Roman" w:hAnsi="Tahoma" w:cs="Tahoma"/>
      <w:spacing w:val="20"/>
      <w:sz w:val="24"/>
      <w:szCs w:val="24"/>
      <w:lang w:eastAsia="es-ES"/>
    </w:rPr>
  </w:style>
  <w:style w:type="paragraph" w:customStyle="1" w:styleId="Estndar">
    <w:name w:val="Estándar"/>
    <w:basedOn w:val="Normal"/>
    <w:rsid w:val="00D81085"/>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D81085"/>
    <w:rPr>
      <w:rFonts w:ascii="Tahoma" w:eastAsia="Times New Roman" w:hAnsi="Tahoma" w:cs="Tahoma"/>
      <w:b/>
      <w:bCs/>
      <w:sz w:val="24"/>
      <w:szCs w:val="24"/>
      <w:lang w:eastAsia="es-ES"/>
    </w:rPr>
  </w:style>
  <w:style w:type="paragraph" w:styleId="Sangradetextonormal">
    <w:name w:val="Body Text Indent"/>
    <w:basedOn w:val="Normal"/>
    <w:link w:val="SangradetextonormalCar"/>
    <w:uiPriority w:val="99"/>
    <w:unhideWhenUsed/>
    <w:rsid w:val="0022537E"/>
    <w:pPr>
      <w:spacing w:after="120"/>
      <w:ind w:left="283"/>
    </w:pPr>
  </w:style>
  <w:style w:type="character" w:customStyle="1" w:styleId="SangradetextonormalCar">
    <w:name w:val="Sangría de texto normal Car"/>
    <w:basedOn w:val="Fuentedeprrafopredeter"/>
    <w:link w:val="Sangradetextonormal"/>
    <w:uiPriority w:val="99"/>
    <w:rsid w:val="0022537E"/>
  </w:style>
  <w:style w:type="character" w:customStyle="1" w:styleId="Ttulo2Car">
    <w:name w:val="Título 2 Car"/>
    <w:basedOn w:val="Fuentedeprrafopredeter"/>
    <w:link w:val="Ttulo2"/>
    <w:semiHidden/>
    <w:rsid w:val="0022537E"/>
    <w:rPr>
      <w:rFonts w:ascii="Cambria" w:eastAsia="Times New Roman" w:hAnsi="Cambria" w:cs="Times New Roman"/>
      <w:b/>
      <w:bCs/>
      <w:i/>
      <w:iCs/>
      <w:sz w:val="28"/>
      <w:szCs w:val="28"/>
      <w:lang w:eastAsia="es-ES"/>
    </w:rPr>
  </w:style>
  <w:style w:type="paragraph" w:customStyle="1" w:styleId="a">
    <w:basedOn w:val="Normal"/>
    <w:next w:val="Ttulo"/>
    <w:qFormat/>
    <w:rsid w:val="0022537E"/>
    <w:pPr>
      <w:autoSpaceDE w:val="0"/>
      <w:autoSpaceDN w:val="0"/>
      <w:adjustRightInd w:val="0"/>
      <w:spacing w:after="0" w:line="240" w:lineRule="auto"/>
      <w:jc w:val="center"/>
    </w:pPr>
    <w:rPr>
      <w:rFonts w:ascii="Tahoma" w:eastAsia="Times New Roman" w:hAnsi="Tahoma" w:cs="Tahoma"/>
      <w:b/>
      <w:bCs/>
      <w:szCs w:val="16"/>
      <w:lang w:eastAsia="es-ES"/>
    </w:rPr>
  </w:style>
  <w:style w:type="character" w:styleId="Hipervnculo">
    <w:name w:val="Hyperlink"/>
    <w:rsid w:val="0022537E"/>
    <w:rPr>
      <w:color w:val="0563C1"/>
      <w:u w:val="single"/>
    </w:rPr>
  </w:style>
  <w:style w:type="paragraph" w:styleId="Prrafodelista">
    <w:name w:val="List Paragraph"/>
    <w:basedOn w:val="Normal"/>
    <w:uiPriority w:val="34"/>
    <w:qFormat/>
    <w:rsid w:val="0022537E"/>
    <w:pPr>
      <w:spacing w:after="0" w:line="240" w:lineRule="auto"/>
      <w:ind w:left="708"/>
    </w:pPr>
    <w:rPr>
      <w:rFonts w:ascii="Times New Roman" w:eastAsia="Times New Roman" w:hAnsi="Times New Roman" w:cs="Times New Roman"/>
      <w:sz w:val="24"/>
      <w:szCs w:val="24"/>
      <w:lang w:eastAsia="es-ES"/>
    </w:rPr>
  </w:style>
  <w:style w:type="paragraph" w:styleId="NormalWeb">
    <w:name w:val="Normal (Web)"/>
    <w:basedOn w:val="Normal"/>
    <w:rsid w:val="002253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22537E"/>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22537E"/>
    <w:rPr>
      <w:rFonts w:ascii="Times New Roman" w:eastAsia="Times New Roman" w:hAnsi="Times New Roman" w:cs="Times New Roman"/>
      <w:sz w:val="24"/>
      <w:szCs w:val="24"/>
      <w:lang w:eastAsia="es-ES"/>
    </w:rPr>
  </w:style>
  <w:style w:type="paragraph" w:styleId="Subttulo">
    <w:name w:val="Subtitle"/>
    <w:basedOn w:val="Normal"/>
    <w:link w:val="SubttuloCar"/>
    <w:qFormat/>
    <w:rsid w:val="0022537E"/>
    <w:pPr>
      <w:spacing w:after="0" w:line="240" w:lineRule="auto"/>
      <w:jc w:val="center"/>
    </w:pPr>
    <w:rPr>
      <w:rFonts w:ascii="Tahoma" w:eastAsia="Times New Roman" w:hAnsi="Tahoma" w:cs="Tahoma"/>
      <w:b/>
      <w:bCs/>
      <w:spacing w:val="20"/>
      <w:sz w:val="24"/>
      <w:szCs w:val="24"/>
      <w:lang w:eastAsia="es-ES"/>
    </w:rPr>
  </w:style>
  <w:style w:type="character" w:customStyle="1" w:styleId="SubttuloCar">
    <w:name w:val="Subtítulo Car"/>
    <w:basedOn w:val="Fuentedeprrafopredeter"/>
    <w:link w:val="Subttulo"/>
    <w:rsid w:val="0022537E"/>
    <w:rPr>
      <w:rFonts w:ascii="Tahoma" w:eastAsia="Times New Roman" w:hAnsi="Tahoma" w:cs="Tahoma"/>
      <w:b/>
      <w:bCs/>
      <w:spacing w:val="20"/>
      <w:sz w:val="24"/>
      <w:szCs w:val="24"/>
      <w:lang w:eastAsia="es-ES"/>
    </w:rPr>
  </w:style>
  <w:style w:type="paragraph" w:styleId="Piedepgina">
    <w:name w:val="footer"/>
    <w:basedOn w:val="Normal"/>
    <w:link w:val="PiedepginaCar"/>
    <w:rsid w:val="0022537E"/>
    <w:pPr>
      <w:tabs>
        <w:tab w:val="center" w:pos="4252"/>
        <w:tab w:val="right" w:pos="8504"/>
      </w:tabs>
      <w:spacing w:after="0" w:line="240" w:lineRule="auto"/>
      <w:jc w:val="both"/>
    </w:pPr>
    <w:rPr>
      <w:rFonts w:ascii="Tahoma" w:eastAsia="Times New Roman" w:hAnsi="Tahoma" w:cs="Times New Roman"/>
      <w:szCs w:val="24"/>
      <w:lang w:eastAsia="es-ES"/>
    </w:rPr>
  </w:style>
  <w:style w:type="character" w:customStyle="1" w:styleId="PiedepginaCar">
    <w:name w:val="Pie de página Car"/>
    <w:basedOn w:val="Fuentedeprrafopredeter"/>
    <w:link w:val="Piedepgina"/>
    <w:rsid w:val="0022537E"/>
    <w:rPr>
      <w:rFonts w:ascii="Tahoma" w:eastAsia="Times New Roman" w:hAnsi="Tahoma" w:cs="Times New Roman"/>
      <w:szCs w:val="24"/>
      <w:lang w:eastAsia="es-ES"/>
    </w:rPr>
  </w:style>
  <w:style w:type="paragraph" w:styleId="Ttulo">
    <w:name w:val="Title"/>
    <w:basedOn w:val="Normal"/>
    <w:next w:val="Normal"/>
    <w:link w:val="TtuloCar"/>
    <w:uiPriority w:val="10"/>
    <w:qFormat/>
    <w:rsid w:val="002253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2537E"/>
    <w:rPr>
      <w:rFonts w:asciiTheme="majorHAnsi" w:eastAsiaTheme="majorEastAsia" w:hAnsiTheme="majorHAnsi" w:cstheme="majorBidi"/>
      <w:color w:val="17365D" w:themeColor="text2" w:themeShade="BF"/>
      <w:spacing w:val="5"/>
      <w:kern w:val="28"/>
      <w:sz w:val="52"/>
      <w:szCs w:val="52"/>
    </w:rPr>
  </w:style>
  <w:style w:type="paragraph" w:customStyle="1" w:styleId="a0">
    <w:basedOn w:val="Normal"/>
    <w:next w:val="Ttulo"/>
    <w:qFormat/>
    <w:rsid w:val="005B1697"/>
    <w:pPr>
      <w:autoSpaceDE w:val="0"/>
      <w:autoSpaceDN w:val="0"/>
      <w:adjustRightInd w:val="0"/>
      <w:spacing w:after="0" w:line="240" w:lineRule="auto"/>
      <w:jc w:val="center"/>
    </w:pPr>
    <w:rPr>
      <w:rFonts w:ascii="Tahoma" w:eastAsia="Times New Roman" w:hAnsi="Tahoma" w:cs="Tahoma"/>
      <w:b/>
      <w:bCs/>
      <w:szCs w:val="16"/>
      <w:lang w:eastAsia="es-ES"/>
    </w:rPr>
  </w:style>
  <w:style w:type="paragraph" w:customStyle="1" w:styleId="a1">
    <w:basedOn w:val="Normal"/>
    <w:next w:val="Ttulo"/>
    <w:qFormat/>
    <w:rsid w:val="00DC3271"/>
    <w:pPr>
      <w:autoSpaceDE w:val="0"/>
      <w:autoSpaceDN w:val="0"/>
      <w:adjustRightInd w:val="0"/>
      <w:spacing w:after="0" w:line="240" w:lineRule="auto"/>
      <w:jc w:val="center"/>
    </w:pPr>
    <w:rPr>
      <w:rFonts w:ascii="Tahoma" w:eastAsia="Times New Roman" w:hAnsi="Tahoma" w:cs="Tahoma"/>
      <w:b/>
      <w:bCs/>
      <w:szCs w:val="16"/>
      <w:lang w:eastAsia="es-ES"/>
    </w:rPr>
  </w:style>
  <w:style w:type="character" w:styleId="Mencionar">
    <w:name w:val="Mention"/>
    <w:basedOn w:val="Fuentedeprrafopredeter"/>
    <w:uiPriority w:val="99"/>
    <w:semiHidden/>
    <w:unhideWhenUsed/>
    <w:rsid w:val="0093623D"/>
    <w:rPr>
      <w:color w:val="2B579A"/>
      <w:shd w:val="clear" w:color="auto" w:fill="E6E6E6"/>
    </w:rPr>
  </w:style>
  <w:style w:type="paragraph" w:styleId="Encabezado">
    <w:name w:val="header"/>
    <w:basedOn w:val="Normal"/>
    <w:link w:val="EncabezadoCar"/>
    <w:uiPriority w:val="99"/>
    <w:unhideWhenUsed/>
    <w:rsid w:val="00A4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jocinc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bajocinc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C2DD-8D98-4118-B25A-BFDF88C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nbeltran</dc:creator>
  <cp:keywords/>
  <dc:description/>
  <cp:lastModifiedBy>Noe Beltran</cp:lastModifiedBy>
  <cp:revision>2</cp:revision>
  <dcterms:created xsi:type="dcterms:W3CDTF">2023-05-25T14:05:00Z</dcterms:created>
  <dcterms:modified xsi:type="dcterms:W3CDTF">2023-05-25T14:05:00Z</dcterms:modified>
</cp:coreProperties>
</file>